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B6" w:rsidRPr="00027B05" w:rsidRDefault="00D917B6" w:rsidP="00027B05">
      <w:pPr>
        <w:pStyle w:val="BodyText2"/>
        <w:spacing w:line="360" w:lineRule="auto"/>
        <w:ind w:firstLine="708"/>
        <w:jc w:val="center"/>
        <w:rPr>
          <w:b/>
          <w:szCs w:val="24"/>
        </w:rPr>
      </w:pPr>
      <w:r w:rsidRPr="00027B05">
        <w:rPr>
          <w:b/>
          <w:szCs w:val="24"/>
        </w:rPr>
        <w:t>OGŁOSZENIE</w:t>
      </w:r>
    </w:p>
    <w:p w:rsidR="00D917B6" w:rsidRPr="00027B05" w:rsidRDefault="00D917B6" w:rsidP="00027B05">
      <w:pPr>
        <w:pStyle w:val="BodyText2"/>
        <w:spacing w:line="360" w:lineRule="auto"/>
        <w:jc w:val="center"/>
        <w:rPr>
          <w:b/>
          <w:szCs w:val="24"/>
        </w:rPr>
      </w:pPr>
      <w:r w:rsidRPr="00027B05">
        <w:rPr>
          <w:b/>
          <w:szCs w:val="24"/>
        </w:rPr>
        <w:t xml:space="preserve">o otwartym konkursie ofert na realizację działań adresowanych do romskiej mniejszości etnicznej obejmujące działalność świetlicową oraz edukację dzieci i młodzieży </w:t>
      </w:r>
    </w:p>
    <w:p w:rsidR="00D917B6" w:rsidRPr="00027B05" w:rsidRDefault="00D917B6" w:rsidP="00027B05">
      <w:pPr>
        <w:pStyle w:val="BodyText2"/>
        <w:spacing w:line="360" w:lineRule="auto"/>
        <w:jc w:val="center"/>
        <w:rPr>
          <w:b/>
          <w:szCs w:val="24"/>
        </w:rPr>
      </w:pPr>
      <w:r w:rsidRPr="00027B05">
        <w:rPr>
          <w:b/>
          <w:szCs w:val="24"/>
        </w:rPr>
        <w:t>realizowaną  w różnych formach</w:t>
      </w:r>
    </w:p>
    <w:p w:rsidR="00D917B6" w:rsidRPr="00027B05" w:rsidRDefault="00D917B6" w:rsidP="00027B05">
      <w:pPr>
        <w:pStyle w:val="BodyText2"/>
        <w:spacing w:line="360" w:lineRule="auto"/>
        <w:jc w:val="center"/>
        <w:rPr>
          <w:b/>
          <w:szCs w:val="24"/>
        </w:rPr>
      </w:pPr>
    </w:p>
    <w:p w:rsidR="00D917B6" w:rsidRPr="00027B05" w:rsidRDefault="00D917B6" w:rsidP="00027B05">
      <w:pPr>
        <w:pStyle w:val="BodyText2"/>
        <w:spacing w:line="360" w:lineRule="auto"/>
        <w:rPr>
          <w:szCs w:val="24"/>
        </w:rPr>
      </w:pPr>
    </w:p>
    <w:p w:rsidR="00D917B6" w:rsidRPr="00027B05" w:rsidRDefault="00D917B6" w:rsidP="00027B05">
      <w:pPr>
        <w:pStyle w:val="BodyText2"/>
        <w:spacing w:line="360" w:lineRule="auto"/>
        <w:rPr>
          <w:szCs w:val="24"/>
        </w:rPr>
      </w:pPr>
      <w:r w:rsidRPr="00027B05">
        <w:rPr>
          <w:szCs w:val="24"/>
        </w:rPr>
        <w:t>Na podstawie art. 5 ust. 2 pkt 1 w związku z art.4 ust. 1 pkt 5, art. 11 ust. 1 pkt 2, i ust. 2 oraz art. 13 ustawy z dnia 24 kwietnia 2003 r. o działalności pożytku publicznego i o wolontariacie (t.j. Dz. U. z 2010  r. Nr 234, poz. 1536 z późn. zm.) w związku z art. 18 ust.2 pkt 6 i 8 ustawy z dnia 6 stycznia 2005 r. o mniejszościach narodowych i etnicznych oraz języku regionalnym (t.j. Dz. U. z 2005 r. Nr 17, poz. 141).</w:t>
      </w:r>
    </w:p>
    <w:p w:rsidR="00D917B6" w:rsidRPr="00027B05" w:rsidRDefault="00D917B6" w:rsidP="00027B05">
      <w:pPr>
        <w:pStyle w:val="BodyText2"/>
        <w:spacing w:line="360" w:lineRule="auto"/>
        <w:rPr>
          <w:b/>
          <w:szCs w:val="24"/>
        </w:rPr>
      </w:pPr>
    </w:p>
    <w:p w:rsidR="00D917B6" w:rsidRPr="00027B05" w:rsidRDefault="00D917B6" w:rsidP="00027B05">
      <w:pPr>
        <w:pStyle w:val="BodyText2"/>
        <w:spacing w:line="360" w:lineRule="auto"/>
        <w:jc w:val="center"/>
        <w:rPr>
          <w:szCs w:val="24"/>
        </w:rPr>
      </w:pPr>
      <w:r w:rsidRPr="00027B05">
        <w:rPr>
          <w:b/>
          <w:szCs w:val="24"/>
        </w:rPr>
        <w:t>WOJEWODA  MAŁOPOLSKI</w:t>
      </w:r>
    </w:p>
    <w:p w:rsidR="00D917B6" w:rsidRPr="00027B05" w:rsidRDefault="00D917B6" w:rsidP="00027B05">
      <w:pPr>
        <w:pStyle w:val="BodyText2"/>
        <w:spacing w:line="360" w:lineRule="auto"/>
        <w:jc w:val="center"/>
        <w:rPr>
          <w:b/>
          <w:szCs w:val="24"/>
        </w:rPr>
      </w:pPr>
      <w:r w:rsidRPr="00027B05">
        <w:rPr>
          <w:b/>
          <w:szCs w:val="24"/>
        </w:rPr>
        <w:t>ogłasza otwarty konkurs ofert na finansowanie zadań publicznych z zakresu</w:t>
      </w:r>
    </w:p>
    <w:p w:rsidR="00D917B6" w:rsidRPr="00027B05" w:rsidRDefault="00D917B6" w:rsidP="00027B05">
      <w:pPr>
        <w:pStyle w:val="BodyText2"/>
        <w:spacing w:line="360" w:lineRule="auto"/>
        <w:jc w:val="center"/>
        <w:rPr>
          <w:b/>
          <w:szCs w:val="24"/>
        </w:rPr>
      </w:pPr>
      <w:r w:rsidRPr="00027B05">
        <w:rPr>
          <w:b/>
          <w:szCs w:val="24"/>
        </w:rPr>
        <w:t xml:space="preserve"> działań na rzecz mniejszości narodowych i etnicznych w 2014 roku</w:t>
      </w:r>
    </w:p>
    <w:p w:rsidR="00D917B6" w:rsidRPr="00027B05" w:rsidRDefault="00D917B6" w:rsidP="00027B05">
      <w:pPr>
        <w:pStyle w:val="NormalWeb"/>
        <w:spacing w:before="0" w:beforeAutospacing="0" w:after="0" w:line="360" w:lineRule="auto"/>
        <w:jc w:val="center"/>
        <w:rPr>
          <w:rFonts w:ascii="Times New Roman" w:cs="Times New Roman"/>
          <w:b/>
          <w:bCs/>
          <w:lang w:val="pl-PL"/>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1</w:t>
      </w:r>
    </w:p>
    <w:p w:rsidR="00D917B6" w:rsidRPr="00027B05" w:rsidRDefault="00D917B6" w:rsidP="00027B05">
      <w:pPr>
        <w:pStyle w:val="BodyText2"/>
        <w:spacing w:line="360" w:lineRule="auto"/>
        <w:rPr>
          <w:b/>
          <w:szCs w:val="24"/>
        </w:rPr>
      </w:pPr>
      <w:r w:rsidRPr="00027B05">
        <w:rPr>
          <w:b/>
          <w:szCs w:val="24"/>
        </w:rPr>
        <w:t>Podmioty uprawnione do składania ofert:</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b/>
          <w:color w:val="auto"/>
        </w:rPr>
        <w:t xml:space="preserve">► </w:t>
      </w:r>
      <w:r w:rsidRPr="00027B05">
        <w:rPr>
          <w:rFonts w:ascii="Times New Roman" w:hAnsi="Times New Roman" w:cs="Times New Roman"/>
          <w:color w:val="auto"/>
        </w:rPr>
        <w:t xml:space="preserve">organizacje pozarządowe w rozumieniu art. 3 ust. 2 ustawy o działalności pożytku publicznego i  o wolontariacie, </w:t>
      </w:r>
    </w:p>
    <w:p w:rsidR="00D917B6" w:rsidRPr="00027B05" w:rsidRDefault="00D917B6" w:rsidP="00027B05">
      <w:pPr>
        <w:pStyle w:val="BodyText2"/>
        <w:spacing w:line="360" w:lineRule="auto"/>
        <w:rPr>
          <w:szCs w:val="24"/>
        </w:rPr>
      </w:pPr>
      <w:r w:rsidRPr="00027B05">
        <w:rPr>
          <w:szCs w:val="24"/>
        </w:rPr>
        <w:t>► podmioty wymienione w art. 3 ust. 3 ustawy o działalności pożytku publicznego i  o wolontariacie, których terenem działania jest województwo małopolskie.</w:t>
      </w:r>
    </w:p>
    <w:p w:rsidR="00D917B6" w:rsidRPr="00027B05" w:rsidRDefault="00D917B6" w:rsidP="00027B05">
      <w:pPr>
        <w:pStyle w:val="BodyText2"/>
        <w:spacing w:line="360" w:lineRule="auto"/>
        <w:rPr>
          <w:szCs w:val="24"/>
        </w:rPr>
      </w:pPr>
      <w:r w:rsidRPr="00027B05">
        <w:rPr>
          <w:szCs w:val="24"/>
        </w:rPr>
        <w:t>Dwie lub więcej organizacje pozarządowe lub podmioty wymienione w art. 3 ust. 3 działające wspólnie mogą złożyć ofertę wspólną.</w:t>
      </w:r>
    </w:p>
    <w:p w:rsidR="00D917B6" w:rsidRPr="00027B05" w:rsidRDefault="00D917B6" w:rsidP="00027B05">
      <w:pPr>
        <w:pStyle w:val="BodyText2"/>
        <w:spacing w:line="360" w:lineRule="auto"/>
        <w:rPr>
          <w:szCs w:val="24"/>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2</w:t>
      </w:r>
    </w:p>
    <w:p w:rsidR="00D917B6" w:rsidRPr="00027B05" w:rsidRDefault="00D917B6" w:rsidP="00027B05">
      <w:pPr>
        <w:pStyle w:val="BodyText2"/>
        <w:spacing w:line="360" w:lineRule="auto"/>
        <w:rPr>
          <w:bCs/>
          <w:szCs w:val="24"/>
        </w:rPr>
      </w:pPr>
      <w:r w:rsidRPr="00027B05">
        <w:rPr>
          <w:szCs w:val="24"/>
        </w:rPr>
        <w:t>Zadaniami konkursowymi</w:t>
      </w:r>
      <w:r w:rsidRPr="00027B05">
        <w:rPr>
          <w:bCs/>
          <w:szCs w:val="24"/>
        </w:rPr>
        <w:t xml:space="preserve"> realizowanymi we współpracy z podmiotami pozarządowymi są inicjatywy w zakresie </w:t>
      </w:r>
      <w:r w:rsidRPr="00027B05">
        <w:rPr>
          <w:szCs w:val="24"/>
        </w:rPr>
        <w:t xml:space="preserve">działań adresowanych do romskiej mniejszości etnicznej obejmujące działalność świetlicową oraz edukację dzieci i młodzieży realizowaną  w różnych formach </w:t>
      </w:r>
      <w:r w:rsidRPr="00027B05">
        <w:rPr>
          <w:bCs/>
          <w:szCs w:val="24"/>
        </w:rPr>
        <w:t xml:space="preserve"> poprzez:</w:t>
      </w:r>
    </w:p>
    <w:p w:rsidR="00D917B6" w:rsidRPr="00027B05" w:rsidRDefault="00D917B6" w:rsidP="00027B05">
      <w:pPr>
        <w:numPr>
          <w:ilvl w:val="0"/>
          <w:numId w:val="12"/>
        </w:numPr>
        <w:spacing w:line="360" w:lineRule="auto"/>
        <w:jc w:val="both"/>
        <w:rPr>
          <w:sz w:val="24"/>
          <w:szCs w:val="24"/>
        </w:rPr>
      </w:pPr>
      <w:r w:rsidRPr="00027B05">
        <w:rPr>
          <w:sz w:val="24"/>
          <w:szCs w:val="24"/>
        </w:rPr>
        <w:t>prowadzenie działalności  bieżącej świetlic dla dzieci i młodzieży romskiej,</w:t>
      </w:r>
    </w:p>
    <w:p w:rsidR="00D917B6" w:rsidRPr="00027B05" w:rsidRDefault="00D917B6" w:rsidP="00027B05">
      <w:pPr>
        <w:numPr>
          <w:ilvl w:val="0"/>
          <w:numId w:val="12"/>
        </w:numPr>
        <w:spacing w:line="360" w:lineRule="auto"/>
        <w:jc w:val="both"/>
        <w:rPr>
          <w:i/>
          <w:iCs/>
          <w:sz w:val="24"/>
          <w:szCs w:val="24"/>
        </w:rPr>
      </w:pPr>
      <w:r w:rsidRPr="00027B05">
        <w:rPr>
          <w:iCs/>
          <w:sz w:val="24"/>
          <w:szCs w:val="24"/>
        </w:rPr>
        <w:t>organizowanie kolonii, obozów i  wycieczek dla dzieci i młodzieży romskiej,</w:t>
      </w:r>
    </w:p>
    <w:p w:rsidR="00D917B6" w:rsidRPr="00027B05" w:rsidRDefault="00D917B6" w:rsidP="00027B05">
      <w:pPr>
        <w:numPr>
          <w:ilvl w:val="0"/>
          <w:numId w:val="13"/>
        </w:numPr>
        <w:spacing w:line="360" w:lineRule="auto"/>
        <w:jc w:val="both"/>
        <w:rPr>
          <w:sz w:val="24"/>
          <w:szCs w:val="24"/>
        </w:rPr>
      </w:pPr>
      <w:r w:rsidRPr="00027B05">
        <w:rPr>
          <w:sz w:val="24"/>
          <w:szCs w:val="24"/>
        </w:rPr>
        <w:t xml:space="preserve">inne formy edukacyjne, w tym: konkursy, olimpiady, zespoły muzyczno – taneczne, warsztaty, </w:t>
      </w:r>
      <w:r>
        <w:rPr>
          <w:sz w:val="24"/>
          <w:szCs w:val="24"/>
        </w:rPr>
        <w:t>zajęcia sportowe</w:t>
      </w:r>
      <w:r w:rsidRPr="00027B05">
        <w:rPr>
          <w:sz w:val="24"/>
          <w:szCs w:val="24"/>
        </w:rPr>
        <w:t xml:space="preserve"> dla dzieci i młodzieży romskiej. </w:t>
      </w:r>
    </w:p>
    <w:p w:rsidR="00D917B6" w:rsidRPr="00027B05" w:rsidRDefault="00D917B6" w:rsidP="00027B05">
      <w:pPr>
        <w:spacing w:line="360" w:lineRule="auto"/>
        <w:rPr>
          <w:sz w:val="24"/>
          <w:szCs w:val="24"/>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3</w:t>
      </w:r>
    </w:p>
    <w:p w:rsidR="00D917B6" w:rsidRPr="00027B05" w:rsidRDefault="00D917B6" w:rsidP="00027B05">
      <w:pPr>
        <w:pStyle w:val="BodyText3"/>
        <w:spacing w:line="360" w:lineRule="auto"/>
        <w:rPr>
          <w:b/>
          <w:bCs/>
          <w:color w:val="auto"/>
          <w:szCs w:val="24"/>
        </w:rPr>
      </w:pPr>
      <w:r w:rsidRPr="00027B05">
        <w:rPr>
          <w:b/>
          <w:bCs/>
          <w:color w:val="auto"/>
          <w:szCs w:val="24"/>
        </w:rPr>
        <w:t xml:space="preserve">Czas realizacji zadań objętych konkursem: </w:t>
      </w:r>
    </w:p>
    <w:p w:rsidR="00D917B6" w:rsidRPr="00027B05" w:rsidRDefault="00D917B6" w:rsidP="00027B05">
      <w:pPr>
        <w:pStyle w:val="BodyText2"/>
        <w:spacing w:line="360" w:lineRule="auto"/>
        <w:rPr>
          <w:szCs w:val="24"/>
        </w:rPr>
      </w:pPr>
      <w:r w:rsidRPr="00027B05">
        <w:rPr>
          <w:szCs w:val="24"/>
        </w:rPr>
        <w:t xml:space="preserve">1. Do konkursu mogą być składane oferty zadań, które realizowane będą w </w:t>
      </w:r>
      <w:r>
        <w:rPr>
          <w:szCs w:val="24"/>
        </w:rPr>
        <w:t>terminie</w:t>
      </w:r>
      <w:r w:rsidRPr="00027B05">
        <w:rPr>
          <w:szCs w:val="24"/>
        </w:rPr>
        <w:br/>
      </w:r>
      <w:r w:rsidRPr="00027B05">
        <w:rPr>
          <w:b/>
          <w:szCs w:val="24"/>
        </w:rPr>
        <w:t>do 31 grudnia 2014 roku.</w:t>
      </w:r>
    </w:p>
    <w:p w:rsidR="00D917B6" w:rsidRPr="004F7844" w:rsidRDefault="00D917B6" w:rsidP="00027B05">
      <w:pPr>
        <w:pStyle w:val="BodyText2"/>
        <w:spacing w:line="360" w:lineRule="auto"/>
        <w:rPr>
          <w:szCs w:val="24"/>
        </w:rPr>
      </w:pPr>
      <w:r w:rsidRPr="00027B05">
        <w:rPr>
          <w:szCs w:val="24"/>
        </w:rPr>
        <w:t xml:space="preserve">2.  Kwotę przyznanej dotacji organizacja zobowiązana jest wykorzystać na realizację zadania nie później niż do </w:t>
      </w:r>
      <w:r w:rsidRPr="00027B05">
        <w:rPr>
          <w:b/>
          <w:szCs w:val="24"/>
        </w:rPr>
        <w:t>31 grudnia 2014 roku.</w:t>
      </w:r>
      <w:r>
        <w:rPr>
          <w:b/>
          <w:szCs w:val="24"/>
        </w:rPr>
        <w:t xml:space="preserve"> </w:t>
      </w:r>
      <w:r>
        <w:rPr>
          <w:szCs w:val="24"/>
        </w:rPr>
        <w:t>W przypadku zadań o charakterze całorocznym dopuszcza się refundację wydatków poniesionych przed zawarciem umowy.</w:t>
      </w: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4</w:t>
      </w:r>
    </w:p>
    <w:p w:rsidR="00D917B6" w:rsidRPr="00027B05" w:rsidRDefault="00D917B6" w:rsidP="00027B05">
      <w:pPr>
        <w:pStyle w:val="BodyText2"/>
        <w:spacing w:line="360" w:lineRule="auto"/>
        <w:rPr>
          <w:b/>
          <w:szCs w:val="24"/>
        </w:rPr>
      </w:pPr>
      <w:r w:rsidRPr="00027B05">
        <w:rPr>
          <w:b/>
          <w:szCs w:val="24"/>
        </w:rPr>
        <w:t>Wojewoda Małopolski na wykonanie zadań objętych konkursem przeznacza środki finansowe w wysokości  851 000 zł, z tym że na:</w:t>
      </w:r>
    </w:p>
    <w:p w:rsidR="00D917B6" w:rsidRPr="00027B05" w:rsidRDefault="00D917B6" w:rsidP="00027B05">
      <w:pPr>
        <w:pStyle w:val="BodyText2"/>
        <w:spacing w:line="360" w:lineRule="auto"/>
        <w:rPr>
          <w:szCs w:val="24"/>
        </w:rPr>
      </w:pPr>
    </w:p>
    <w:p w:rsidR="00D917B6" w:rsidRPr="00027B05" w:rsidRDefault="00D917B6" w:rsidP="00027B05">
      <w:pPr>
        <w:pStyle w:val="BodyText2"/>
        <w:numPr>
          <w:ilvl w:val="0"/>
          <w:numId w:val="29"/>
        </w:numPr>
        <w:tabs>
          <w:tab w:val="clear" w:pos="283"/>
          <w:tab w:val="num" w:pos="709"/>
        </w:tabs>
        <w:spacing w:line="360" w:lineRule="auto"/>
        <w:ind w:left="709" w:hanging="283"/>
        <w:rPr>
          <w:szCs w:val="24"/>
        </w:rPr>
      </w:pPr>
      <w:r w:rsidRPr="00027B05">
        <w:rPr>
          <w:szCs w:val="24"/>
        </w:rPr>
        <w:t xml:space="preserve">Działalność bieżącą świetlic – </w:t>
      </w:r>
      <w:r w:rsidRPr="00027B05">
        <w:rPr>
          <w:b/>
          <w:szCs w:val="24"/>
        </w:rPr>
        <w:t>kwotę 431.000 zł</w:t>
      </w:r>
    </w:p>
    <w:p w:rsidR="00D917B6" w:rsidRPr="00027B05" w:rsidRDefault="00D917B6" w:rsidP="00027B05">
      <w:pPr>
        <w:pStyle w:val="BodyText2"/>
        <w:numPr>
          <w:ilvl w:val="0"/>
          <w:numId w:val="29"/>
        </w:numPr>
        <w:tabs>
          <w:tab w:val="clear" w:pos="283"/>
          <w:tab w:val="num" w:pos="709"/>
        </w:tabs>
        <w:spacing w:line="360" w:lineRule="auto"/>
        <w:ind w:left="709" w:hanging="283"/>
        <w:rPr>
          <w:b/>
          <w:szCs w:val="24"/>
        </w:rPr>
      </w:pPr>
      <w:r w:rsidRPr="00027B05">
        <w:rPr>
          <w:szCs w:val="24"/>
        </w:rPr>
        <w:t xml:space="preserve">Zorganizowanie koloni, obozów, wycieczek – </w:t>
      </w:r>
      <w:r w:rsidRPr="00027B05">
        <w:rPr>
          <w:b/>
          <w:szCs w:val="24"/>
        </w:rPr>
        <w:t>kwotę 350.000 zł</w:t>
      </w:r>
    </w:p>
    <w:p w:rsidR="00D917B6" w:rsidRPr="00027B05" w:rsidRDefault="00D917B6" w:rsidP="00027B05">
      <w:pPr>
        <w:numPr>
          <w:ilvl w:val="0"/>
          <w:numId w:val="29"/>
        </w:numPr>
        <w:spacing w:line="360" w:lineRule="auto"/>
        <w:ind w:left="709" w:hanging="283"/>
        <w:jc w:val="both"/>
        <w:rPr>
          <w:sz w:val="24"/>
          <w:szCs w:val="24"/>
        </w:rPr>
      </w:pPr>
      <w:r w:rsidRPr="00027B05">
        <w:rPr>
          <w:sz w:val="24"/>
          <w:szCs w:val="24"/>
        </w:rPr>
        <w:t xml:space="preserve">Inne formy edukacyjne, w tym: konkursy, olimpiady, zespoły muzyczno – taneczne, warsztaty, </w:t>
      </w:r>
      <w:r>
        <w:rPr>
          <w:sz w:val="24"/>
          <w:szCs w:val="24"/>
        </w:rPr>
        <w:t>zajęcia sportowe</w:t>
      </w:r>
      <w:r w:rsidRPr="00027B05">
        <w:rPr>
          <w:sz w:val="24"/>
          <w:szCs w:val="24"/>
        </w:rPr>
        <w:t xml:space="preserve"> </w:t>
      </w:r>
      <w:r w:rsidRPr="00027B05">
        <w:rPr>
          <w:b/>
          <w:sz w:val="24"/>
          <w:szCs w:val="24"/>
        </w:rPr>
        <w:t>- kwotę 70.000 zł</w:t>
      </w:r>
    </w:p>
    <w:p w:rsidR="00D917B6" w:rsidRPr="00027B05" w:rsidRDefault="00D917B6" w:rsidP="00027B05">
      <w:pPr>
        <w:widowControl w:val="0"/>
        <w:autoSpaceDE w:val="0"/>
        <w:autoSpaceDN w:val="0"/>
        <w:adjustRightInd w:val="0"/>
        <w:spacing w:line="360" w:lineRule="auto"/>
        <w:jc w:val="both"/>
        <w:rPr>
          <w:sz w:val="24"/>
          <w:szCs w:val="24"/>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5</w:t>
      </w:r>
    </w:p>
    <w:p w:rsidR="00D917B6" w:rsidRPr="00027B05" w:rsidRDefault="00D917B6" w:rsidP="00027B05">
      <w:pPr>
        <w:pStyle w:val="BodyText2"/>
        <w:spacing w:line="360" w:lineRule="auto"/>
        <w:rPr>
          <w:b/>
          <w:szCs w:val="24"/>
        </w:rPr>
      </w:pPr>
      <w:r w:rsidRPr="00027B05">
        <w:rPr>
          <w:b/>
          <w:szCs w:val="24"/>
        </w:rPr>
        <w:t>Procedura składania ofert:</w:t>
      </w:r>
    </w:p>
    <w:p w:rsidR="00D917B6" w:rsidRPr="00027B05" w:rsidRDefault="00D917B6" w:rsidP="00027B05">
      <w:pPr>
        <w:pStyle w:val="BodyText2"/>
        <w:spacing w:line="360" w:lineRule="auto"/>
        <w:rPr>
          <w:szCs w:val="24"/>
        </w:rPr>
      </w:pPr>
      <w:r w:rsidRPr="00027B05">
        <w:rPr>
          <w:szCs w:val="24"/>
        </w:rPr>
        <w:t xml:space="preserve">1. Organizacja ubiegająca się o sfinansowanie projektu winna, za pośrednictwem poczty lub osobiście, </w:t>
      </w:r>
      <w:r w:rsidRPr="00027B05">
        <w:rPr>
          <w:b/>
          <w:bCs/>
          <w:szCs w:val="24"/>
          <w:u w:val="single"/>
        </w:rPr>
        <w:t>złożyć ofertę w terminie 21 dni od dnia, w którym ukazało się ogłoszenie</w:t>
      </w:r>
      <w:r w:rsidRPr="00027B05">
        <w:rPr>
          <w:szCs w:val="24"/>
        </w:rPr>
        <w:t xml:space="preserve"> do (</w:t>
      </w:r>
      <w:r w:rsidRPr="00027B05">
        <w:rPr>
          <w:b/>
          <w:szCs w:val="24"/>
        </w:rPr>
        <w:t>decyduje</w:t>
      </w:r>
      <w:r w:rsidRPr="00027B05">
        <w:rPr>
          <w:b/>
          <w:bCs/>
          <w:szCs w:val="24"/>
        </w:rPr>
        <w:t xml:space="preserve"> data wpływu do Urzędu</w:t>
      </w:r>
      <w:r w:rsidRPr="00027B05">
        <w:rPr>
          <w:szCs w:val="24"/>
        </w:rPr>
        <w:t xml:space="preserve">) w siedzibie Małopolskiego Urzędu Wojewódzkiego w Krakowie na Dzienniku Podawczym w pok. 24: </w:t>
      </w:r>
    </w:p>
    <w:p w:rsidR="00D917B6" w:rsidRPr="00027B05" w:rsidRDefault="00D917B6" w:rsidP="00027B05">
      <w:pPr>
        <w:pStyle w:val="BodyText2"/>
        <w:spacing w:line="360" w:lineRule="auto"/>
        <w:rPr>
          <w:szCs w:val="24"/>
        </w:rPr>
      </w:pPr>
    </w:p>
    <w:p w:rsidR="00D917B6" w:rsidRPr="00027B05" w:rsidRDefault="00D917B6" w:rsidP="00027B05">
      <w:pPr>
        <w:pStyle w:val="BodyText2"/>
        <w:spacing w:line="360" w:lineRule="auto"/>
        <w:jc w:val="center"/>
        <w:rPr>
          <w:szCs w:val="24"/>
        </w:rPr>
      </w:pPr>
      <w:r w:rsidRPr="00027B05">
        <w:rPr>
          <w:szCs w:val="24"/>
        </w:rPr>
        <w:t>Biuro Wojewody</w:t>
      </w:r>
    </w:p>
    <w:p w:rsidR="00D917B6" w:rsidRPr="00027B05" w:rsidRDefault="00D917B6" w:rsidP="00027B05">
      <w:pPr>
        <w:pStyle w:val="BodyText2"/>
        <w:spacing w:line="360" w:lineRule="auto"/>
        <w:jc w:val="center"/>
        <w:rPr>
          <w:szCs w:val="24"/>
        </w:rPr>
      </w:pPr>
      <w:r w:rsidRPr="00027B05">
        <w:rPr>
          <w:szCs w:val="24"/>
        </w:rPr>
        <w:t xml:space="preserve"> Małopolskiego Urzędu Wojewódzkiego</w:t>
      </w:r>
    </w:p>
    <w:p w:rsidR="00D917B6" w:rsidRPr="00027B05" w:rsidRDefault="00D917B6" w:rsidP="00027B05">
      <w:pPr>
        <w:pStyle w:val="BodyText2"/>
        <w:spacing w:line="360" w:lineRule="auto"/>
        <w:jc w:val="center"/>
        <w:rPr>
          <w:szCs w:val="24"/>
        </w:rPr>
      </w:pPr>
      <w:r w:rsidRPr="00027B05">
        <w:rPr>
          <w:szCs w:val="24"/>
        </w:rPr>
        <w:t>31-156 Kraków, ul. Basztowa 22</w:t>
      </w:r>
    </w:p>
    <w:p w:rsidR="00D917B6" w:rsidRPr="00027B05" w:rsidRDefault="00D917B6" w:rsidP="00027B05">
      <w:pPr>
        <w:spacing w:line="360" w:lineRule="auto"/>
        <w:ind w:left="360" w:hanging="360"/>
        <w:jc w:val="both"/>
        <w:rPr>
          <w:b/>
          <w:sz w:val="24"/>
          <w:szCs w:val="24"/>
          <w:u w:val="single"/>
        </w:rPr>
      </w:pPr>
    </w:p>
    <w:p w:rsidR="00D917B6" w:rsidRDefault="00D917B6" w:rsidP="00027B05">
      <w:pPr>
        <w:spacing w:line="360" w:lineRule="auto"/>
        <w:ind w:left="360" w:hanging="360"/>
        <w:jc w:val="both"/>
        <w:rPr>
          <w:b/>
          <w:sz w:val="24"/>
          <w:szCs w:val="24"/>
          <w:u w:val="single"/>
        </w:rPr>
      </w:pPr>
    </w:p>
    <w:p w:rsidR="00D917B6" w:rsidRPr="00027B05" w:rsidRDefault="00D917B6" w:rsidP="00027B05">
      <w:pPr>
        <w:spacing w:line="360" w:lineRule="auto"/>
        <w:ind w:left="360" w:hanging="360"/>
        <w:jc w:val="both"/>
        <w:rPr>
          <w:b/>
          <w:sz w:val="24"/>
          <w:szCs w:val="24"/>
          <w:u w:val="single"/>
        </w:rPr>
      </w:pPr>
    </w:p>
    <w:p w:rsidR="00D917B6" w:rsidRDefault="00D917B6" w:rsidP="00027B05">
      <w:pPr>
        <w:pStyle w:val="BodyText2"/>
        <w:spacing w:line="360" w:lineRule="auto"/>
        <w:rPr>
          <w:szCs w:val="24"/>
        </w:rPr>
      </w:pPr>
      <w:r w:rsidRPr="00027B05">
        <w:rPr>
          <w:szCs w:val="24"/>
        </w:rPr>
        <w:t xml:space="preserve">2. Oferta o dotację winna być sporządzona, zgodnie z art. 14 ust. 1 ustawy o działalności pożytku publicznego i o wolontariacie i według wzoru stanowiącego załącznik Nr 1 do Rozporządzenia </w:t>
      </w:r>
      <w:r w:rsidRPr="00027B05">
        <w:rPr>
          <w:bCs/>
          <w:szCs w:val="24"/>
        </w:rPr>
        <w:t>Ministra Pracy i Polityki Społecznej z dnia 15 grudnia 2010 roku w sprawie wzoru oferty i ramowego wzoru umowy dotyczących realizacji zadania publicznego oraz wzoru sprawozdania z wykonania tego zadania</w:t>
      </w:r>
      <w:r w:rsidRPr="00027B05">
        <w:rPr>
          <w:szCs w:val="24"/>
        </w:rPr>
        <w:t xml:space="preserve"> (Dz. U. z 2011 r. Nr 6, poz. 25</w:t>
      </w:r>
      <w:r w:rsidRPr="00027B05">
        <w:rPr>
          <w:rStyle w:val="eltit1"/>
          <w:rFonts w:ascii="Times New Roman" w:hAnsi="Times New Roman"/>
          <w:color w:val="auto"/>
          <w:sz w:val="24"/>
          <w:szCs w:val="24"/>
        </w:rPr>
        <w:t xml:space="preserve">). </w:t>
      </w:r>
      <w:r w:rsidRPr="00027B05">
        <w:rPr>
          <w:szCs w:val="24"/>
        </w:rPr>
        <w:t xml:space="preserve">Wzór oferty </w:t>
      </w:r>
      <w:r>
        <w:rPr>
          <w:szCs w:val="24"/>
        </w:rPr>
        <w:t>stanowi załącznik nr 1 do ogłoszenia.</w:t>
      </w:r>
    </w:p>
    <w:p w:rsidR="00D917B6" w:rsidRPr="00027B05" w:rsidRDefault="00D917B6" w:rsidP="00027B05">
      <w:pPr>
        <w:pStyle w:val="BodyText2"/>
        <w:spacing w:line="360" w:lineRule="auto"/>
        <w:rPr>
          <w:szCs w:val="24"/>
        </w:rPr>
      </w:pPr>
      <w:r w:rsidRPr="00027B05">
        <w:rPr>
          <w:szCs w:val="24"/>
        </w:rPr>
        <w:t>3. Rozpatrywane będą jedynie oferty złożone przez oferenta, który spełnia łącznie następujące wymogi formalne:</w:t>
      </w:r>
    </w:p>
    <w:p w:rsidR="00D917B6" w:rsidRPr="00027B05" w:rsidRDefault="00D917B6" w:rsidP="00027B05">
      <w:pPr>
        <w:pStyle w:val="BodyText2"/>
        <w:spacing w:line="360" w:lineRule="auto"/>
        <w:rPr>
          <w:szCs w:val="24"/>
        </w:rPr>
      </w:pPr>
      <w:r w:rsidRPr="00027B05">
        <w:rPr>
          <w:szCs w:val="24"/>
        </w:rPr>
        <w:t>- jest organizacją pozarządową lub też inną jednostką wymienioną w art.3 ust 3 ustawy o działalności pożytku publicznego i wolontariacie,</w:t>
      </w:r>
    </w:p>
    <w:p w:rsidR="00D917B6" w:rsidRPr="00027B05" w:rsidRDefault="00D917B6" w:rsidP="00027B05">
      <w:pPr>
        <w:pStyle w:val="BodyText2"/>
        <w:spacing w:line="360" w:lineRule="auto"/>
        <w:rPr>
          <w:szCs w:val="24"/>
        </w:rPr>
      </w:pPr>
      <w:r w:rsidRPr="00027B05">
        <w:rPr>
          <w:szCs w:val="24"/>
        </w:rPr>
        <w:t>- dysponuje odpowiednio wyszkoloną kadrą, zdolną do realizacji zadania,</w:t>
      </w:r>
    </w:p>
    <w:p w:rsidR="00D917B6" w:rsidRPr="00027B05" w:rsidRDefault="00D917B6" w:rsidP="00027B05">
      <w:pPr>
        <w:pStyle w:val="BodyText2"/>
        <w:spacing w:line="360" w:lineRule="auto"/>
        <w:rPr>
          <w:szCs w:val="24"/>
        </w:rPr>
      </w:pPr>
      <w:r w:rsidRPr="00027B05">
        <w:rPr>
          <w:szCs w:val="24"/>
        </w:rPr>
        <w:t>- posiada doświadczenie niezbędne do realizacji zadania,</w:t>
      </w:r>
    </w:p>
    <w:p w:rsidR="00D917B6" w:rsidRPr="00027B05" w:rsidRDefault="00D917B6" w:rsidP="00027B05">
      <w:pPr>
        <w:pStyle w:val="BodyText2"/>
        <w:spacing w:line="360" w:lineRule="auto"/>
        <w:rPr>
          <w:szCs w:val="24"/>
        </w:rPr>
      </w:pPr>
      <w:r w:rsidRPr="00027B05">
        <w:rPr>
          <w:szCs w:val="24"/>
        </w:rPr>
        <w:t xml:space="preserve">- jest wiarygodny pod względem finansowym, </w:t>
      </w:r>
    </w:p>
    <w:p w:rsidR="00D917B6" w:rsidRPr="00027B05" w:rsidRDefault="00D917B6" w:rsidP="00027B05">
      <w:pPr>
        <w:pStyle w:val="BodyText2"/>
        <w:spacing w:line="360" w:lineRule="auto"/>
        <w:rPr>
          <w:szCs w:val="24"/>
        </w:rPr>
      </w:pPr>
      <w:r w:rsidRPr="00027B05">
        <w:rPr>
          <w:szCs w:val="24"/>
        </w:rPr>
        <w:t>- przedłoży kompletną ofertę w terminie określonym w ogłoszeniu.</w:t>
      </w:r>
    </w:p>
    <w:p w:rsidR="00D917B6" w:rsidRPr="00027B05" w:rsidRDefault="00D917B6" w:rsidP="00027B05">
      <w:pPr>
        <w:pStyle w:val="BodyText2"/>
        <w:spacing w:line="360" w:lineRule="auto"/>
        <w:rPr>
          <w:szCs w:val="24"/>
          <w:highlight w:val="cyan"/>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6</w:t>
      </w:r>
    </w:p>
    <w:p w:rsidR="00D917B6" w:rsidRPr="00027B05" w:rsidRDefault="00D917B6" w:rsidP="00027B05">
      <w:pPr>
        <w:pStyle w:val="BodyText2"/>
        <w:spacing w:line="360" w:lineRule="auto"/>
        <w:rPr>
          <w:b/>
          <w:szCs w:val="24"/>
        </w:rPr>
      </w:pPr>
      <w:r w:rsidRPr="00027B05">
        <w:rPr>
          <w:b/>
          <w:szCs w:val="24"/>
        </w:rPr>
        <w:t>Zasady przyznawania dotacji:</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1. Zlecenie zadań, o których mowa w § 2 odbywać się będzie w formie powierzenia wykonania zadania publicznego.</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xml:space="preserve"> 2. Dotacja może być przyznana jedynie na finansowanie zadania z zakresu działalności statutowej nieodpłatnej lub odpłatnej. </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3. Kwota dofinansowania poszczególnych zadań nie może przekroczyć następujących stawek:</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a) funkcjonowanie świetlic dla dzieci i młodzieży romskiej;</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działalność bieżąca świetlicy funkcjonującej 8 godzin dziennie  – kwota 80.000 zł,</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działalność bieżąca świetlicy funkcjonującej 4 godziny dziennie – kwota 40.000 zł,</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xml:space="preserve">- działalność bieżąca świetlicy funkcjonującej </w:t>
      </w:r>
      <w:r>
        <w:rPr>
          <w:rFonts w:ascii="Times New Roman" w:hAnsi="Times New Roman" w:cs="Times New Roman"/>
          <w:color w:val="auto"/>
        </w:rPr>
        <w:t>od 2. do 4. godzin dziennie</w:t>
      </w:r>
      <w:r w:rsidRPr="00027B05">
        <w:rPr>
          <w:rFonts w:ascii="Times New Roman" w:hAnsi="Times New Roman" w:cs="Times New Roman"/>
          <w:color w:val="auto"/>
        </w:rPr>
        <w:t xml:space="preserve"> – kwota 25.000 zł,</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b) wypoczynek dzieci i młodzieży romskiej (kolonie, obozy) - czas trwania minimum 10 dni – maksymalnie 14 dni;</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wypoczynek w formach wyjazdowych – 90 zł/osobodzień,</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wypoczynek  w miejscu zamieszkania – 20 zł</w:t>
      </w:r>
      <w:r>
        <w:rPr>
          <w:rFonts w:ascii="Times New Roman" w:hAnsi="Times New Roman" w:cs="Times New Roman"/>
          <w:color w:val="auto"/>
        </w:rPr>
        <w:t>/</w:t>
      </w:r>
      <w:r w:rsidRPr="00027B05">
        <w:rPr>
          <w:rFonts w:ascii="Times New Roman" w:hAnsi="Times New Roman" w:cs="Times New Roman"/>
          <w:color w:val="auto"/>
        </w:rPr>
        <w:t>osobodzień,</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c) wycieczki dla dzieci i młodzieży romskiej;</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wycieczki w formach wyjazdowych – 30 zł/osobodzień,</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wycieczki w formach miejscowych –  20 zł/osobodzień,</w:t>
      </w:r>
    </w:p>
    <w:p w:rsidR="00D917B6" w:rsidRDefault="00D917B6" w:rsidP="00027B05">
      <w:pPr>
        <w:pStyle w:val="Default"/>
        <w:spacing w:line="360" w:lineRule="auto"/>
        <w:jc w:val="both"/>
        <w:rPr>
          <w:rFonts w:ascii="Times New Roman" w:hAnsi="Times New Roman" w:cs="Times New Roman"/>
          <w:color w:val="auto"/>
        </w:rPr>
      </w:pP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xml:space="preserve">d) inne formy edukacyjne </w:t>
      </w:r>
      <w:r>
        <w:rPr>
          <w:rFonts w:ascii="Times New Roman" w:hAnsi="Times New Roman" w:cs="Times New Roman"/>
          <w:color w:val="auto"/>
        </w:rPr>
        <w:t>dla dzieci i młodzieży romskiej, w tym:</w:t>
      </w:r>
      <w:r w:rsidRPr="00027B05">
        <w:rPr>
          <w:rFonts w:ascii="Times New Roman" w:hAnsi="Times New Roman" w:cs="Times New Roman"/>
          <w:color w:val="auto"/>
        </w:rPr>
        <w:t xml:space="preserve"> konkursy</w:t>
      </w:r>
      <w:r>
        <w:rPr>
          <w:rFonts w:ascii="Times New Roman" w:hAnsi="Times New Roman" w:cs="Times New Roman"/>
          <w:color w:val="auto"/>
        </w:rPr>
        <w:t>,</w:t>
      </w:r>
      <w:r w:rsidRPr="00027B05">
        <w:rPr>
          <w:rFonts w:ascii="Times New Roman" w:hAnsi="Times New Roman" w:cs="Times New Roman"/>
          <w:color w:val="auto"/>
        </w:rPr>
        <w:t xml:space="preserve"> olimpiady, </w:t>
      </w:r>
      <w:r>
        <w:rPr>
          <w:rFonts w:ascii="Times New Roman" w:hAnsi="Times New Roman" w:cs="Times New Roman"/>
          <w:color w:val="auto"/>
        </w:rPr>
        <w:t>działalność bieżąca zespołów muzyczno – tanecznych,</w:t>
      </w:r>
      <w:r w:rsidRPr="00027B05">
        <w:rPr>
          <w:rFonts w:ascii="Times New Roman" w:hAnsi="Times New Roman" w:cs="Times New Roman"/>
          <w:color w:val="auto"/>
        </w:rPr>
        <w:t xml:space="preserve"> warsztaty</w:t>
      </w:r>
      <w:r>
        <w:rPr>
          <w:rFonts w:ascii="Times New Roman" w:hAnsi="Times New Roman" w:cs="Times New Roman"/>
          <w:color w:val="auto"/>
        </w:rPr>
        <w:t xml:space="preserve"> </w:t>
      </w:r>
      <w:r w:rsidRPr="00027B05">
        <w:rPr>
          <w:rFonts w:ascii="Times New Roman" w:hAnsi="Times New Roman" w:cs="Times New Roman"/>
          <w:color w:val="auto"/>
        </w:rPr>
        <w:t>(</w:t>
      </w:r>
      <w:r>
        <w:rPr>
          <w:rFonts w:ascii="Times New Roman" w:hAnsi="Times New Roman" w:cs="Times New Roman"/>
          <w:color w:val="auto"/>
        </w:rPr>
        <w:t>plastyczne, muzyczne, językowe) oraz zajęcia sportowe</w:t>
      </w:r>
      <w:r w:rsidRPr="00027B05">
        <w:rPr>
          <w:rFonts w:ascii="Times New Roman" w:hAnsi="Times New Roman" w:cs="Times New Roman"/>
          <w:color w:val="auto"/>
        </w:rPr>
        <w:t xml:space="preserve"> – kwota 10.000 zł.</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xml:space="preserve">4. Środki uzyskane w ramach dotacji </w:t>
      </w:r>
      <w:r w:rsidRPr="00027B05">
        <w:rPr>
          <w:rFonts w:ascii="Times New Roman" w:hAnsi="Times New Roman" w:cs="Times New Roman"/>
          <w:b/>
          <w:color w:val="auto"/>
        </w:rPr>
        <w:t>nie mogą być przeznaczone</w:t>
      </w:r>
      <w:r w:rsidRPr="00027B05">
        <w:rPr>
          <w:rFonts w:ascii="Times New Roman" w:hAnsi="Times New Roman" w:cs="Times New Roman"/>
          <w:color w:val="auto"/>
        </w:rPr>
        <w:t xml:space="preserve"> na finansowanie: działalności gospodarczej, inwestycji związanych z budową nowych obiektów oraz zakupu nieruchomości, a także innych wydatków inwestycyjnych.</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xml:space="preserve">5. Środki uzyskane w ramach dotacji nie mogą być również przeznaczone na pokrycie kosztów obsługi zadania publicznego, w tym pokrycie kosztów związanych z obsługą i administracją zadania, które związane są z wykonywaniem działań o charakterze administracyjnym, nadzorczym i kontrolnym, obsługą finansową i prawną projektu oraz promocją projektu </w:t>
      </w:r>
      <w:r w:rsidRPr="00027B05">
        <w:rPr>
          <w:rFonts w:ascii="Times New Roman" w:hAnsi="Times New Roman" w:cs="Times New Roman"/>
          <w:color w:val="339966"/>
        </w:rPr>
        <w:t xml:space="preserve"> </w:t>
      </w:r>
      <w:r w:rsidRPr="00027B05">
        <w:rPr>
          <w:rFonts w:ascii="Times New Roman" w:hAnsi="Times New Roman" w:cs="Times New Roman"/>
          <w:color w:val="auto"/>
        </w:rPr>
        <w:t>w wysokości powyżej 10% wartości projektu.</w:t>
      </w:r>
    </w:p>
    <w:p w:rsidR="00D917B6" w:rsidRPr="00027B05" w:rsidRDefault="00D917B6" w:rsidP="00027B05">
      <w:pPr>
        <w:pStyle w:val="Default"/>
        <w:spacing w:line="360" w:lineRule="auto"/>
        <w:jc w:val="both"/>
        <w:rPr>
          <w:rFonts w:ascii="Times New Roman" w:hAnsi="Times New Roman" w:cs="Times New Roman"/>
          <w:color w:val="auto"/>
        </w:rPr>
      </w:pPr>
      <w:r w:rsidRPr="00027B05">
        <w:rPr>
          <w:rFonts w:ascii="Times New Roman" w:hAnsi="Times New Roman" w:cs="Times New Roman"/>
          <w:color w:val="auto"/>
        </w:rPr>
        <w:t xml:space="preserve">6. Złożenie oferty nie jest równoznaczne z zapewnieniem przyznania dotacji. </w:t>
      </w:r>
    </w:p>
    <w:p w:rsidR="00D917B6" w:rsidRPr="00027B05" w:rsidRDefault="00D917B6" w:rsidP="00027B05">
      <w:pPr>
        <w:pStyle w:val="NormalWeb"/>
        <w:spacing w:before="0" w:beforeAutospacing="0" w:after="0" w:afterAutospacing="0" w:line="360" w:lineRule="auto"/>
        <w:jc w:val="both"/>
        <w:rPr>
          <w:rFonts w:ascii="Times New Roman" w:cs="Times New Roman"/>
          <w:lang w:val="pl-PL"/>
        </w:rPr>
      </w:pPr>
      <w:r w:rsidRPr="00027B05">
        <w:rPr>
          <w:rFonts w:ascii="Times New Roman" w:cs="Times New Roman"/>
          <w:lang w:val="pl-PL"/>
        </w:rPr>
        <w:t>7. Wysokość przyznanej dotacji może być niższa niż wnioskowana w ofercie. W takim przypadku oferent może proporcjonalnie zmniejszyć zakres rzeczowy zadania przedstawiając niezwłocznie, po rozstrzygnięciu otwartego konkursu ofert, korektę kosztorysu i/lub harmonogramu realizacji zadania.</w:t>
      </w:r>
    </w:p>
    <w:p w:rsidR="00D917B6" w:rsidRPr="00027B05" w:rsidRDefault="00D917B6" w:rsidP="00027B05">
      <w:pPr>
        <w:pStyle w:val="NormalWeb"/>
        <w:spacing w:before="0" w:beforeAutospacing="0" w:after="0" w:afterAutospacing="0" w:line="360" w:lineRule="auto"/>
        <w:jc w:val="both"/>
        <w:rPr>
          <w:rFonts w:ascii="Times New Roman" w:cs="Times New Roman"/>
          <w:lang w:val="pl-PL"/>
        </w:rPr>
      </w:pPr>
      <w:r>
        <w:rPr>
          <w:rFonts w:ascii="Times New Roman" w:cs="Times New Roman"/>
          <w:lang w:val="pl-PL"/>
        </w:rPr>
        <w:t>8</w:t>
      </w:r>
      <w:r w:rsidRPr="00027B05">
        <w:rPr>
          <w:rFonts w:ascii="Times New Roman" w:cs="Times New Roman"/>
          <w:lang w:val="pl-PL"/>
        </w:rPr>
        <w:t>. Oferty złożone po terminie, sporządzone wadliwie, nieczytelne bądź niekompletne co do wymaganego zestawu dokumentów lub informacji, jak również oferty dotyczące udzielania dotacji na działania wykraczające poza określone zadania nie będą rozpatrywane ze względów formalnych.</w:t>
      </w:r>
    </w:p>
    <w:p w:rsidR="00D917B6" w:rsidRPr="00027B05" w:rsidRDefault="00D917B6" w:rsidP="00027B05">
      <w:pPr>
        <w:pStyle w:val="NormalWeb"/>
        <w:spacing w:before="0" w:beforeAutospacing="0" w:after="0" w:afterAutospacing="0" w:line="360" w:lineRule="auto"/>
        <w:jc w:val="both"/>
        <w:rPr>
          <w:rFonts w:ascii="Times New Roman" w:cs="Times New Roman"/>
          <w:lang w:val="pl-PL"/>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7</w:t>
      </w:r>
    </w:p>
    <w:p w:rsidR="00D917B6" w:rsidRPr="00027B05" w:rsidRDefault="00D917B6" w:rsidP="00027B05">
      <w:pPr>
        <w:pStyle w:val="BodyText2"/>
        <w:spacing w:line="360" w:lineRule="auto"/>
        <w:rPr>
          <w:b/>
          <w:szCs w:val="24"/>
          <w:lang w:eastAsia="en-US"/>
        </w:rPr>
      </w:pPr>
      <w:r w:rsidRPr="00027B05">
        <w:rPr>
          <w:b/>
          <w:szCs w:val="24"/>
          <w:lang w:eastAsia="en-US"/>
        </w:rPr>
        <w:t xml:space="preserve">Przeznaczenie dotacji: </w:t>
      </w:r>
    </w:p>
    <w:p w:rsidR="00D917B6" w:rsidRPr="00027B05" w:rsidRDefault="00D917B6" w:rsidP="00027B05">
      <w:pPr>
        <w:pStyle w:val="BodyText2"/>
        <w:numPr>
          <w:ilvl w:val="0"/>
          <w:numId w:val="30"/>
        </w:numPr>
        <w:spacing w:line="360" w:lineRule="auto"/>
        <w:rPr>
          <w:szCs w:val="24"/>
          <w:lang w:eastAsia="en-US"/>
        </w:rPr>
      </w:pPr>
      <w:r w:rsidRPr="00027B05">
        <w:rPr>
          <w:szCs w:val="24"/>
          <w:lang w:eastAsia="en-US"/>
        </w:rPr>
        <w:t xml:space="preserve">Dotacja może zostać przeznaczona na pokrycie kosztów bieżących bezpośrednio związanych z celem realizowanego zadania publicznego m.in. na: </w:t>
      </w:r>
    </w:p>
    <w:p w:rsidR="00D917B6" w:rsidRPr="00027B05" w:rsidRDefault="00D917B6" w:rsidP="00027B05">
      <w:pPr>
        <w:pStyle w:val="BodyText2"/>
        <w:numPr>
          <w:ilvl w:val="1"/>
          <w:numId w:val="30"/>
        </w:numPr>
        <w:spacing w:line="360" w:lineRule="auto"/>
        <w:rPr>
          <w:szCs w:val="24"/>
          <w:lang w:eastAsia="en-US"/>
        </w:rPr>
      </w:pPr>
      <w:r w:rsidRPr="00027B05">
        <w:rPr>
          <w:szCs w:val="24"/>
          <w:lang w:eastAsia="en-US"/>
        </w:rPr>
        <w:t>działalność bieżącą świetlic, w tym:</w:t>
      </w:r>
    </w:p>
    <w:p w:rsidR="00D917B6" w:rsidRPr="00027B05" w:rsidRDefault="00D917B6" w:rsidP="00027B05">
      <w:pPr>
        <w:pStyle w:val="BodyText2"/>
        <w:spacing w:line="360" w:lineRule="auto"/>
        <w:ind w:left="1416"/>
        <w:rPr>
          <w:szCs w:val="24"/>
          <w:lang w:eastAsia="en-US"/>
        </w:rPr>
      </w:pPr>
      <w:r w:rsidRPr="00027B05">
        <w:rPr>
          <w:szCs w:val="24"/>
          <w:lang w:eastAsia="en-US"/>
        </w:rPr>
        <w:t xml:space="preserve">- zatrudnienie personelu niezbędnego do realizacji zadania (nauczycieli, pedagogów, instruktorów, opiekunów, asystentów, opieka medyczna), </w:t>
      </w:r>
    </w:p>
    <w:p w:rsidR="00D917B6" w:rsidRPr="00027B05" w:rsidRDefault="00D917B6" w:rsidP="00027B05">
      <w:pPr>
        <w:pStyle w:val="BodyText2"/>
        <w:spacing w:line="360" w:lineRule="auto"/>
        <w:ind w:left="1416"/>
        <w:rPr>
          <w:szCs w:val="24"/>
          <w:lang w:eastAsia="en-US"/>
        </w:rPr>
      </w:pPr>
      <w:r w:rsidRPr="00027B05">
        <w:rPr>
          <w:szCs w:val="24"/>
          <w:lang w:eastAsia="en-US"/>
        </w:rPr>
        <w:t>- zakup materiałów, drobnego sprzętu i wyposażenia, niezbędnych do realizacji zadania (materiały dydaktyczne, środki czystości, artykuły szkolne, materiały biurowe)</w:t>
      </w:r>
    </w:p>
    <w:p w:rsidR="00D917B6" w:rsidRPr="00027B05" w:rsidRDefault="00D917B6" w:rsidP="00027B05">
      <w:pPr>
        <w:pStyle w:val="BodyText2"/>
        <w:spacing w:line="360" w:lineRule="auto"/>
        <w:ind w:left="1416"/>
        <w:rPr>
          <w:szCs w:val="24"/>
          <w:lang w:eastAsia="en-US"/>
        </w:rPr>
      </w:pPr>
      <w:r w:rsidRPr="00027B05">
        <w:rPr>
          <w:szCs w:val="24"/>
          <w:lang w:eastAsia="en-US"/>
        </w:rPr>
        <w:t>- koszty najmu lokalu (czynsz, media, energia, woda, gaz),</w:t>
      </w:r>
    </w:p>
    <w:p w:rsidR="00D917B6" w:rsidRDefault="00D917B6" w:rsidP="00027B05">
      <w:pPr>
        <w:pStyle w:val="BodyText2"/>
        <w:spacing w:line="360" w:lineRule="auto"/>
        <w:ind w:left="1416"/>
        <w:rPr>
          <w:szCs w:val="24"/>
          <w:lang w:eastAsia="en-US"/>
        </w:rPr>
      </w:pPr>
      <w:r w:rsidRPr="00027B05">
        <w:rPr>
          <w:szCs w:val="24"/>
          <w:lang w:eastAsia="en-US"/>
        </w:rPr>
        <w:t>- usługi (administracyjno- księgowe, telefoniczne, opłaty bankowe, internet, ksero),</w:t>
      </w:r>
    </w:p>
    <w:p w:rsidR="00D917B6" w:rsidRDefault="00D917B6" w:rsidP="00027B05">
      <w:pPr>
        <w:pStyle w:val="BodyText2"/>
        <w:spacing w:line="360" w:lineRule="auto"/>
        <w:ind w:left="1416"/>
        <w:rPr>
          <w:szCs w:val="24"/>
          <w:lang w:eastAsia="en-US"/>
        </w:rPr>
      </w:pPr>
    </w:p>
    <w:p w:rsidR="00D917B6" w:rsidRDefault="00D917B6" w:rsidP="00027B05">
      <w:pPr>
        <w:pStyle w:val="BodyText2"/>
        <w:spacing w:line="360" w:lineRule="auto"/>
        <w:ind w:left="1416"/>
        <w:rPr>
          <w:szCs w:val="24"/>
          <w:lang w:eastAsia="en-US"/>
        </w:rPr>
      </w:pPr>
    </w:p>
    <w:p w:rsidR="00D917B6" w:rsidRPr="00027B05" w:rsidRDefault="00D917B6" w:rsidP="00027B05">
      <w:pPr>
        <w:pStyle w:val="BodyText2"/>
        <w:numPr>
          <w:ilvl w:val="1"/>
          <w:numId w:val="30"/>
        </w:numPr>
        <w:spacing w:line="360" w:lineRule="auto"/>
        <w:rPr>
          <w:szCs w:val="24"/>
          <w:lang w:eastAsia="en-US"/>
        </w:rPr>
      </w:pPr>
      <w:r w:rsidRPr="00027B05">
        <w:rPr>
          <w:szCs w:val="24"/>
        </w:rPr>
        <w:t>zorganizowanie koloni, obozów, wycieczek, w tym:</w:t>
      </w:r>
    </w:p>
    <w:p w:rsidR="00D917B6" w:rsidRPr="00027B05" w:rsidRDefault="00D917B6" w:rsidP="00027B05">
      <w:pPr>
        <w:pStyle w:val="BodyText2"/>
        <w:spacing w:line="360" w:lineRule="auto"/>
        <w:ind w:left="1416"/>
        <w:rPr>
          <w:szCs w:val="24"/>
          <w:lang w:eastAsia="en-US"/>
        </w:rPr>
      </w:pPr>
      <w:r w:rsidRPr="00027B05">
        <w:rPr>
          <w:szCs w:val="24"/>
          <w:lang w:eastAsia="en-US"/>
        </w:rPr>
        <w:t xml:space="preserve">- zatrudnienie personelu niezbędnego do realizacji zadania (wychowawców,  instruktorów, opiekunów, asystentów), </w:t>
      </w:r>
    </w:p>
    <w:p w:rsidR="00D917B6" w:rsidRPr="00027B05" w:rsidRDefault="00D917B6" w:rsidP="00027B05">
      <w:pPr>
        <w:pStyle w:val="BodyText2"/>
        <w:spacing w:line="360" w:lineRule="auto"/>
        <w:ind w:left="1416"/>
        <w:rPr>
          <w:szCs w:val="24"/>
          <w:lang w:eastAsia="en-US"/>
        </w:rPr>
      </w:pPr>
      <w:r w:rsidRPr="00027B05">
        <w:rPr>
          <w:szCs w:val="24"/>
          <w:lang w:eastAsia="en-US"/>
        </w:rPr>
        <w:t>- zakup materiałów, drobnego sprzętu i wyposażenia, niezbędnych do realizacji zadania (materiały dydaktyczne, apteczka, środki czystości, artykuły szkolne, materiały biurowe)</w:t>
      </w:r>
    </w:p>
    <w:p w:rsidR="00D917B6" w:rsidRPr="00027B05" w:rsidRDefault="00D917B6" w:rsidP="00027B05">
      <w:pPr>
        <w:pStyle w:val="BodyText2"/>
        <w:spacing w:line="360" w:lineRule="auto"/>
        <w:ind w:left="1416"/>
        <w:rPr>
          <w:szCs w:val="24"/>
          <w:lang w:eastAsia="en-US"/>
        </w:rPr>
      </w:pPr>
      <w:r w:rsidRPr="00027B05">
        <w:rPr>
          <w:szCs w:val="24"/>
          <w:lang w:eastAsia="en-US"/>
        </w:rPr>
        <w:t>- koszty zakwaterowania i wyżywienia uczestników,</w:t>
      </w:r>
    </w:p>
    <w:p w:rsidR="00D917B6" w:rsidRPr="00027B05" w:rsidRDefault="00D917B6" w:rsidP="00027B05">
      <w:pPr>
        <w:pStyle w:val="BodyText2"/>
        <w:spacing w:line="360" w:lineRule="auto"/>
        <w:ind w:left="1416"/>
        <w:rPr>
          <w:szCs w:val="24"/>
          <w:lang w:eastAsia="en-US"/>
        </w:rPr>
      </w:pPr>
      <w:r w:rsidRPr="00027B05">
        <w:rPr>
          <w:szCs w:val="24"/>
          <w:lang w:eastAsia="en-US"/>
        </w:rPr>
        <w:t>- usługi (transportowe, telefoniczne, opłaty bankowe, ubezpieczenie),</w:t>
      </w:r>
    </w:p>
    <w:p w:rsidR="00D917B6" w:rsidRPr="00027B05" w:rsidRDefault="00D917B6" w:rsidP="00027B05">
      <w:pPr>
        <w:pStyle w:val="BodyText2"/>
        <w:numPr>
          <w:ilvl w:val="1"/>
          <w:numId w:val="30"/>
        </w:numPr>
        <w:spacing w:line="360" w:lineRule="auto"/>
        <w:rPr>
          <w:szCs w:val="24"/>
          <w:lang w:eastAsia="en-US"/>
        </w:rPr>
      </w:pPr>
      <w:r w:rsidRPr="00027B05">
        <w:rPr>
          <w:szCs w:val="24"/>
        </w:rPr>
        <w:t xml:space="preserve">inne formy edukacyjne (konkursy, olimpiady, turnieje, zespoły muzyczno – taneczne, warsztaty, </w:t>
      </w:r>
      <w:r>
        <w:rPr>
          <w:szCs w:val="24"/>
        </w:rPr>
        <w:t>zajęcia sportowe</w:t>
      </w:r>
      <w:r w:rsidRPr="00027B05">
        <w:rPr>
          <w:szCs w:val="24"/>
        </w:rPr>
        <w:t>), w tym:</w:t>
      </w:r>
    </w:p>
    <w:p w:rsidR="00D917B6" w:rsidRPr="00027B05" w:rsidRDefault="00D917B6" w:rsidP="00027B05">
      <w:pPr>
        <w:pStyle w:val="BodyText2"/>
        <w:spacing w:line="360" w:lineRule="auto"/>
        <w:ind w:left="1416"/>
        <w:rPr>
          <w:szCs w:val="24"/>
          <w:lang w:eastAsia="en-US"/>
        </w:rPr>
      </w:pPr>
      <w:r w:rsidRPr="00027B05">
        <w:rPr>
          <w:szCs w:val="24"/>
          <w:lang w:eastAsia="en-US"/>
        </w:rPr>
        <w:t xml:space="preserve">- zatrudnienie personelu niezbędnego do realizacji zadania (nauczycieli, pedagogów, instruktorów, opiekunów, asystentów), </w:t>
      </w:r>
    </w:p>
    <w:p w:rsidR="00D917B6" w:rsidRPr="00027B05" w:rsidRDefault="00D917B6" w:rsidP="00027B05">
      <w:pPr>
        <w:pStyle w:val="BodyText2"/>
        <w:spacing w:line="360" w:lineRule="auto"/>
        <w:ind w:left="1416"/>
        <w:rPr>
          <w:szCs w:val="24"/>
          <w:lang w:eastAsia="en-US"/>
        </w:rPr>
      </w:pPr>
      <w:r w:rsidRPr="00027B05">
        <w:rPr>
          <w:szCs w:val="24"/>
          <w:lang w:eastAsia="en-US"/>
        </w:rPr>
        <w:t>- zakup materiałów, niezbędnych do realizacji zadania (materiały dydaktyczne,  artykuły szkolne, materiały biurowe, nagrody)</w:t>
      </w:r>
    </w:p>
    <w:p w:rsidR="00D917B6" w:rsidRPr="00027B05" w:rsidRDefault="00D917B6" w:rsidP="00027B05">
      <w:pPr>
        <w:pStyle w:val="BodyText2"/>
        <w:spacing w:line="360" w:lineRule="auto"/>
        <w:ind w:left="1416"/>
        <w:rPr>
          <w:szCs w:val="24"/>
          <w:lang w:eastAsia="en-US"/>
        </w:rPr>
      </w:pPr>
      <w:r w:rsidRPr="00027B05">
        <w:rPr>
          <w:szCs w:val="24"/>
          <w:lang w:eastAsia="en-US"/>
        </w:rPr>
        <w:t>-  usługi (transportowe, telefoniczne, opłaty bankowe, internet, ksero).</w:t>
      </w:r>
    </w:p>
    <w:p w:rsidR="00D917B6" w:rsidRPr="00027B05" w:rsidRDefault="00D917B6" w:rsidP="00027B05">
      <w:pPr>
        <w:pStyle w:val="BodyText2"/>
        <w:spacing w:line="360" w:lineRule="auto"/>
        <w:rPr>
          <w:szCs w:val="24"/>
          <w:lang w:eastAsia="en-US"/>
        </w:rPr>
      </w:pPr>
    </w:p>
    <w:p w:rsidR="00D917B6" w:rsidRPr="00027B05" w:rsidRDefault="00D917B6" w:rsidP="00027B05">
      <w:pPr>
        <w:pStyle w:val="BodyText2"/>
        <w:spacing w:line="360" w:lineRule="auto"/>
        <w:rPr>
          <w:szCs w:val="24"/>
        </w:rPr>
      </w:pPr>
      <w:r w:rsidRPr="00027B05">
        <w:rPr>
          <w:szCs w:val="24"/>
          <w:lang w:eastAsia="en-US"/>
        </w:rPr>
        <w:t>2. Dofinansowanie może być przeznaczone na pokrycie innych bieżących kosztów merytorycznie uzasadnionych przy realizacji zadania publicznego w wysokości nie przekraczającej 10 % kwoty projektu.</w:t>
      </w:r>
    </w:p>
    <w:p w:rsidR="00D917B6" w:rsidRPr="00027B05" w:rsidRDefault="00D917B6" w:rsidP="00027B05">
      <w:pPr>
        <w:pStyle w:val="BodyText2"/>
        <w:spacing w:line="360" w:lineRule="auto"/>
        <w:rPr>
          <w:szCs w:val="24"/>
        </w:rPr>
      </w:pPr>
      <w:r w:rsidRPr="00027B05">
        <w:rPr>
          <w:szCs w:val="24"/>
        </w:rPr>
        <w:t>3.  Wkład własny stanowią środki finansowe własne lub pozyskane z innych źródeł a także wkład pozafinansowy (m.in. praca wolontariuszy).</w:t>
      </w:r>
    </w:p>
    <w:p w:rsidR="00D917B6" w:rsidRPr="00027B05" w:rsidRDefault="00D917B6" w:rsidP="00027B05">
      <w:pPr>
        <w:pStyle w:val="BodyText2"/>
        <w:spacing w:line="360" w:lineRule="auto"/>
        <w:rPr>
          <w:szCs w:val="24"/>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8</w:t>
      </w:r>
    </w:p>
    <w:p w:rsidR="00D917B6" w:rsidRPr="00027B05" w:rsidRDefault="00D917B6" w:rsidP="00027B05">
      <w:pPr>
        <w:spacing w:line="360" w:lineRule="auto"/>
        <w:rPr>
          <w:b/>
          <w:sz w:val="24"/>
          <w:szCs w:val="24"/>
        </w:rPr>
      </w:pPr>
      <w:r w:rsidRPr="00027B05">
        <w:rPr>
          <w:b/>
          <w:sz w:val="24"/>
          <w:szCs w:val="24"/>
        </w:rPr>
        <w:t xml:space="preserve">Wymagane załączniki:  </w:t>
      </w:r>
    </w:p>
    <w:p w:rsidR="00D917B6" w:rsidRPr="00027B05" w:rsidRDefault="00D917B6" w:rsidP="00027B05">
      <w:pPr>
        <w:numPr>
          <w:ilvl w:val="0"/>
          <w:numId w:val="17"/>
        </w:numPr>
        <w:spacing w:line="360" w:lineRule="auto"/>
        <w:jc w:val="both"/>
        <w:rPr>
          <w:sz w:val="24"/>
          <w:szCs w:val="24"/>
        </w:rPr>
      </w:pPr>
      <w:r w:rsidRPr="00027B05">
        <w:rPr>
          <w:sz w:val="24"/>
          <w:szCs w:val="24"/>
        </w:rPr>
        <w:t>Kopia aktualnego odpisu z Krajowego Rejestru Sądowego, innego rejestru lub ewidencji, potwierdzająca status prawny oferenta i umocowanie osób go reprezentujących.</w:t>
      </w:r>
    </w:p>
    <w:p w:rsidR="00D917B6" w:rsidRPr="00027B05" w:rsidRDefault="00D917B6" w:rsidP="00027B05">
      <w:pPr>
        <w:numPr>
          <w:ilvl w:val="0"/>
          <w:numId w:val="17"/>
        </w:numPr>
        <w:spacing w:line="360" w:lineRule="auto"/>
        <w:jc w:val="both"/>
        <w:rPr>
          <w:sz w:val="24"/>
          <w:szCs w:val="24"/>
        </w:rPr>
      </w:pPr>
      <w:r w:rsidRPr="00027B05">
        <w:rPr>
          <w:sz w:val="24"/>
          <w:szCs w:val="24"/>
        </w:rPr>
        <w:t xml:space="preserve">W przypadku wyboru innego sposobu reprezentacji podmiotów składających ofertę wspólną niż wynikający z Krajowego Rejestru Sądowego lub innego właściwego rejestru – dokument potwierdzający upoważnienie do działania w imieniu oferenta(-ów).  </w:t>
      </w:r>
    </w:p>
    <w:p w:rsidR="00D917B6" w:rsidRPr="00027B05" w:rsidRDefault="00D917B6" w:rsidP="00027B05">
      <w:pPr>
        <w:pStyle w:val="BodyText2"/>
        <w:numPr>
          <w:ilvl w:val="0"/>
          <w:numId w:val="17"/>
        </w:numPr>
        <w:spacing w:line="360" w:lineRule="auto"/>
        <w:rPr>
          <w:szCs w:val="24"/>
        </w:rPr>
      </w:pPr>
      <w:r w:rsidRPr="00027B05">
        <w:rPr>
          <w:szCs w:val="24"/>
        </w:rPr>
        <w:t>Oświadczenie o organizowaniu wypoczynku, zgodnie z rozporządzeniem Ministra Edukacji Narodowej z dnia 21 stycznia 1997 r. w sprawie warunków, jakie spełniać muszą organizatorzy wypoczynku dla dzieci i młodzieży szkolnej, a także zasad jego organizowania i nadzorowania (Dz.U. nr 12, poz. 67 z poźn. zm.).</w:t>
      </w:r>
    </w:p>
    <w:p w:rsidR="00D917B6" w:rsidRDefault="00D917B6" w:rsidP="00027B05">
      <w:pPr>
        <w:pStyle w:val="NormalWeb"/>
        <w:spacing w:before="0" w:beforeAutospacing="0" w:after="0" w:line="360" w:lineRule="auto"/>
        <w:jc w:val="center"/>
        <w:rPr>
          <w:rFonts w:ascii="Times New Roman" w:cs="Times New Roman"/>
          <w:lang w:val="pl-PL"/>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9</w:t>
      </w:r>
    </w:p>
    <w:p w:rsidR="00D917B6" w:rsidRPr="00027B05" w:rsidRDefault="00D917B6" w:rsidP="00027B05">
      <w:pPr>
        <w:pStyle w:val="BodyTextIndent"/>
        <w:ind w:firstLine="0"/>
        <w:rPr>
          <w:b/>
          <w:szCs w:val="24"/>
        </w:rPr>
      </w:pPr>
      <w:r w:rsidRPr="00027B05">
        <w:rPr>
          <w:b/>
          <w:szCs w:val="24"/>
        </w:rPr>
        <w:t>Oferty zgłaszane do konkursu oceniane będą według następujących kryteriów:</w:t>
      </w:r>
    </w:p>
    <w:p w:rsidR="00D917B6" w:rsidRPr="00027B05" w:rsidRDefault="00D917B6" w:rsidP="00027B05">
      <w:pPr>
        <w:numPr>
          <w:ilvl w:val="0"/>
          <w:numId w:val="2"/>
        </w:numPr>
        <w:spacing w:line="360" w:lineRule="auto"/>
        <w:jc w:val="both"/>
        <w:rPr>
          <w:sz w:val="24"/>
          <w:szCs w:val="24"/>
        </w:rPr>
      </w:pPr>
      <w:r w:rsidRPr="00027B05">
        <w:rPr>
          <w:sz w:val="24"/>
          <w:szCs w:val="24"/>
        </w:rPr>
        <w:t>Możliwość realizacji zadania publicznego przez podmiot pozarządowy</w:t>
      </w:r>
      <w:r>
        <w:rPr>
          <w:sz w:val="24"/>
          <w:szCs w:val="24"/>
        </w:rPr>
        <w:t>, biorąc pod uwagę doświadczenie podmiotu w realizacji tego typu zadań</w:t>
      </w:r>
      <w:r w:rsidRPr="00027B05">
        <w:rPr>
          <w:sz w:val="24"/>
          <w:szCs w:val="24"/>
        </w:rPr>
        <w:t>. 0–20 pkt.</w:t>
      </w:r>
    </w:p>
    <w:p w:rsidR="00D917B6" w:rsidRPr="00027B05" w:rsidRDefault="00D917B6" w:rsidP="00027B05">
      <w:pPr>
        <w:numPr>
          <w:ilvl w:val="0"/>
          <w:numId w:val="2"/>
        </w:numPr>
        <w:spacing w:line="360" w:lineRule="auto"/>
        <w:jc w:val="both"/>
        <w:rPr>
          <w:sz w:val="24"/>
          <w:szCs w:val="24"/>
        </w:rPr>
      </w:pPr>
      <w:r w:rsidRPr="00027B05">
        <w:rPr>
          <w:sz w:val="24"/>
          <w:szCs w:val="24"/>
        </w:rPr>
        <w:t>Ocena przedstawionej kalkulacji kosztów realizacji zadania publicznego,</w:t>
      </w:r>
      <w:r w:rsidRPr="00027B05">
        <w:rPr>
          <w:sz w:val="24"/>
          <w:szCs w:val="24"/>
        </w:rPr>
        <w:br/>
        <w:t>w tym</w:t>
      </w:r>
      <w:r>
        <w:rPr>
          <w:sz w:val="24"/>
          <w:szCs w:val="24"/>
        </w:rPr>
        <w:t>,</w:t>
      </w:r>
      <w:r w:rsidRPr="00027B05">
        <w:rPr>
          <w:sz w:val="24"/>
          <w:szCs w:val="24"/>
        </w:rPr>
        <w:t xml:space="preserve"> w odniesieniu do zakresu rzeczowego zadania. 0–20 pkt.</w:t>
      </w:r>
    </w:p>
    <w:p w:rsidR="00D917B6" w:rsidRPr="00027B05" w:rsidRDefault="00D917B6" w:rsidP="00027B05">
      <w:pPr>
        <w:numPr>
          <w:ilvl w:val="0"/>
          <w:numId w:val="2"/>
        </w:numPr>
        <w:spacing w:line="360" w:lineRule="auto"/>
        <w:jc w:val="both"/>
        <w:rPr>
          <w:sz w:val="24"/>
          <w:szCs w:val="24"/>
        </w:rPr>
      </w:pPr>
      <w:r w:rsidRPr="00027B05">
        <w:rPr>
          <w:sz w:val="24"/>
          <w:szCs w:val="24"/>
        </w:rPr>
        <w:t>Proponowana jakość wykonania zadania i kwalifikacje osób, przy udziale których podmiot pozarządowy będzie realizować zadanie publiczne. 0–30 pkt.</w:t>
      </w:r>
    </w:p>
    <w:p w:rsidR="00D917B6" w:rsidRPr="00027B05" w:rsidRDefault="00D917B6" w:rsidP="00027B05">
      <w:pPr>
        <w:numPr>
          <w:ilvl w:val="0"/>
          <w:numId w:val="2"/>
        </w:numPr>
        <w:spacing w:line="360" w:lineRule="auto"/>
        <w:jc w:val="both"/>
        <w:rPr>
          <w:sz w:val="24"/>
          <w:szCs w:val="24"/>
        </w:rPr>
      </w:pPr>
      <w:r w:rsidRPr="00027B05">
        <w:rPr>
          <w:sz w:val="24"/>
          <w:szCs w:val="24"/>
        </w:rPr>
        <w:t>Udział środków finansowych własnych lub środków pochodzących z innych źródeł na realizację zadania publicznego. 0–10 pkt.</w:t>
      </w:r>
    </w:p>
    <w:p w:rsidR="00D917B6" w:rsidRPr="00027B05" w:rsidRDefault="00D917B6" w:rsidP="00027B05">
      <w:pPr>
        <w:numPr>
          <w:ilvl w:val="0"/>
          <w:numId w:val="2"/>
        </w:numPr>
        <w:spacing w:line="360" w:lineRule="auto"/>
        <w:jc w:val="both"/>
        <w:rPr>
          <w:sz w:val="24"/>
          <w:szCs w:val="24"/>
        </w:rPr>
      </w:pPr>
      <w:r w:rsidRPr="00027B05">
        <w:rPr>
          <w:sz w:val="24"/>
          <w:szCs w:val="24"/>
        </w:rPr>
        <w:t>Wkład rzeczowy, osobowy, w tym świadczenia wolontariuszy i praca społeczna członków. 0–10 pkt.</w:t>
      </w:r>
    </w:p>
    <w:p w:rsidR="00D917B6" w:rsidRPr="00027B05" w:rsidRDefault="00D917B6" w:rsidP="00027B05">
      <w:pPr>
        <w:numPr>
          <w:ilvl w:val="0"/>
          <w:numId w:val="2"/>
        </w:numPr>
        <w:spacing w:line="360" w:lineRule="auto"/>
        <w:jc w:val="both"/>
        <w:rPr>
          <w:sz w:val="24"/>
          <w:szCs w:val="24"/>
        </w:rPr>
      </w:pPr>
      <w:r w:rsidRPr="00027B05">
        <w:rPr>
          <w:sz w:val="24"/>
          <w:szCs w:val="24"/>
        </w:rPr>
        <w:t>Długofalowe efekty realizowanego zadania. 0–20 pkt.</w:t>
      </w:r>
    </w:p>
    <w:p w:rsidR="00D917B6" w:rsidRPr="00027B05" w:rsidRDefault="00D917B6" w:rsidP="00027B05">
      <w:pPr>
        <w:spacing w:line="360" w:lineRule="auto"/>
        <w:jc w:val="both"/>
        <w:rPr>
          <w:i/>
          <w:color w:val="339966"/>
          <w:sz w:val="24"/>
          <w:szCs w:val="24"/>
        </w:rPr>
      </w:pPr>
    </w:p>
    <w:p w:rsidR="00D917B6" w:rsidRPr="00027B05" w:rsidRDefault="00D917B6" w:rsidP="00027B05">
      <w:pPr>
        <w:spacing w:line="360" w:lineRule="auto"/>
        <w:jc w:val="both"/>
        <w:rPr>
          <w:sz w:val="24"/>
          <w:szCs w:val="24"/>
        </w:rPr>
      </w:pPr>
      <w:r w:rsidRPr="00027B05">
        <w:rPr>
          <w:sz w:val="24"/>
          <w:szCs w:val="24"/>
        </w:rPr>
        <w:t>Komisja konkursowa wyraża ponadto swoją opinię o złożonych ofertach, zgodnie z art. 15 ust. 2a ustawy o działalności pożytku publicznego i o wolontariacie, mając na względzie zakres merytoryczny działań zaproponowanych w projekcie, społeczną ważność poruszanych problemów oraz terytorialny zasięg zadania – w skali punktowej od 0 do 20 pkt.</w:t>
      </w:r>
    </w:p>
    <w:p w:rsidR="00D917B6" w:rsidRDefault="00D917B6" w:rsidP="00027B05">
      <w:pPr>
        <w:spacing w:line="360" w:lineRule="auto"/>
        <w:ind w:left="360"/>
        <w:jc w:val="both"/>
        <w:rPr>
          <w:sz w:val="24"/>
          <w:szCs w:val="24"/>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10</w:t>
      </w:r>
    </w:p>
    <w:p w:rsidR="00D917B6" w:rsidRPr="00027B05" w:rsidRDefault="00D917B6" w:rsidP="00027B05">
      <w:pPr>
        <w:pStyle w:val="Heading3"/>
        <w:spacing w:line="360" w:lineRule="auto"/>
        <w:rPr>
          <w:szCs w:val="24"/>
        </w:rPr>
      </w:pPr>
      <w:r w:rsidRPr="00027B05">
        <w:rPr>
          <w:szCs w:val="24"/>
        </w:rPr>
        <w:t>Warunki realizacji zadań:</w:t>
      </w:r>
    </w:p>
    <w:p w:rsidR="00D917B6" w:rsidRDefault="00D917B6" w:rsidP="00392FDF">
      <w:pPr>
        <w:spacing w:line="360" w:lineRule="auto"/>
        <w:jc w:val="both"/>
        <w:rPr>
          <w:sz w:val="24"/>
          <w:szCs w:val="24"/>
        </w:rPr>
      </w:pPr>
      <w:r>
        <w:rPr>
          <w:sz w:val="24"/>
          <w:szCs w:val="24"/>
        </w:rPr>
        <w:t xml:space="preserve">1. </w:t>
      </w:r>
      <w:r w:rsidRPr="00027B05">
        <w:rPr>
          <w:sz w:val="24"/>
          <w:szCs w:val="24"/>
        </w:rPr>
        <w:t>Zadania będą realizowane zgodnie z ustawą o dział</w:t>
      </w:r>
      <w:r>
        <w:rPr>
          <w:sz w:val="24"/>
          <w:szCs w:val="24"/>
        </w:rPr>
        <w:t>alności pożytku publicznego i o </w:t>
      </w:r>
      <w:r w:rsidRPr="00027B05">
        <w:rPr>
          <w:sz w:val="24"/>
          <w:szCs w:val="24"/>
        </w:rPr>
        <w:t>wolontariacie, ustawą o mniejszościach narodowych i etnicznych oraz języku regionalnym</w:t>
      </w:r>
      <w:r>
        <w:rPr>
          <w:sz w:val="24"/>
          <w:szCs w:val="24"/>
        </w:rPr>
        <w:t>, a także z ustawą o finansach publicznych</w:t>
      </w:r>
      <w:r w:rsidRPr="00027B05">
        <w:rPr>
          <w:sz w:val="24"/>
          <w:szCs w:val="24"/>
        </w:rPr>
        <w:t xml:space="preserve"> oraz innymi obowiązującymi przepisami prawa, zgłoszoną ofertą oraz zawartą umową na realizację zadania, biorąc pod uwagę wysokość środków finansowych przeznaczonych na dofinansowanie zadania.</w:t>
      </w:r>
    </w:p>
    <w:p w:rsidR="00D917B6" w:rsidRDefault="00D917B6" w:rsidP="00392FDF">
      <w:pPr>
        <w:spacing w:line="360" w:lineRule="auto"/>
        <w:jc w:val="both"/>
        <w:rPr>
          <w:sz w:val="24"/>
          <w:szCs w:val="24"/>
        </w:rPr>
      </w:pPr>
      <w:r w:rsidRPr="00973B68">
        <w:rPr>
          <w:sz w:val="24"/>
          <w:szCs w:val="24"/>
        </w:rPr>
        <w:t xml:space="preserve">2. </w:t>
      </w:r>
      <w:r>
        <w:rPr>
          <w:sz w:val="24"/>
          <w:szCs w:val="24"/>
        </w:rPr>
        <w:t>Podmiot zobowiązuje się do prowadzenia wyodrębnionej dokumentacji finansowo-księgowej (ewidencji księgowej) środków finansowych otrzymanych na realizację zadania publicznego zgodnie z zasadami wynikającymi z ustawy z dnia 29 września 1994 r. o rachunkowości (Dz. U. z 2013., poz. 330, z późn. zm.), w sposób umożliwiający identyfikację poszczególnych operacji księgowych.</w:t>
      </w:r>
    </w:p>
    <w:p w:rsidR="00D917B6" w:rsidRPr="00973B68" w:rsidRDefault="00D917B6" w:rsidP="00392FDF">
      <w:pPr>
        <w:spacing w:line="360" w:lineRule="auto"/>
        <w:jc w:val="both"/>
        <w:rPr>
          <w:sz w:val="24"/>
          <w:szCs w:val="24"/>
        </w:rPr>
      </w:pPr>
      <w:r>
        <w:rPr>
          <w:sz w:val="24"/>
          <w:szCs w:val="24"/>
        </w:rPr>
        <w:t>3. Podmiot, który otrzyma dotację zobowiązany będzie przedstawić, w terminie 30 dni od dnia zakończenia realizacji zadania nie później jednak niż do 30 stycznia 2015 r., sprawozdanie  z wykonania tego zadania, sporządzonego według wzoru stanowiącego załącznik nr 2 do niniejszego ogłoszenia.</w:t>
      </w:r>
    </w:p>
    <w:p w:rsidR="00D917B6" w:rsidRDefault="00D917B6" w:rsidP="00027B05">
      <w:pPr>
        <w:spacing w:line="360" w:lineRule="auto"/>
        <w:jc w:val="both"/>
        <w:rPr>
          <w:sz w:val="24"/>
          <w:szCs w:val="24"/>
        </w:rPr>
      </w:pPr>
    </w:p>
    <w:p w:rsidR="00D917B6" w:rsidRPr="00027B05" w:rsidRDefault="00D917B6" w:rsidP="00027B05">
      <w:pPr>
        <w:pStyle w:val="NormalWeb"/>
        <w:spacing w:before="0" w:beforeAutospacing="0" w:after="0" w:line="360" w:lineRule="auto"/>
        <w:jc w:val="center"/>
        <w:rPr>
          <w:rFonts w:ascii="Times New Roman" w:cs="Times New Roman"/>
          <w:lang w:val="pl-PL"/>
        </w:rPr>
      </w:pPr>
      <w:r w:rsidRPr="00027B05">
        <w:rPr>
          <w:rFonts w:ascii="Times New Roman" w:cs="Times New Roman"/>
          <w:lang w:val="pl-PL"/>
        </w:rPr>
        <w:t>§ 11</w:t>
      </w:r>
    </w:p>
    <w:p w:rsidR="00D917B6" w:rsidRPr="00027B05" w:rsidRDefault="00D917B6" w:rsidP="00027B05">
      <w:pPr>
        <w:pStyle w:val="Heading3"/>
        <w:spacing w:line="360" w:lineRule="auto"/>
        <w:rPr>
          <w:szCs w:val="24"/>
        </w:rPr>
      </w:pPr>
      <w:r w:rsidRPr="00027B05">
        <w:rPr>
          <w:szCs w:val="24"/>
        </w:rPr>
        <w:t>Rozstrzygniecie konkursu oraz termin dokonania wyboru ofert:</w:t>
      </w:r>
    </w:p>
    <w:p w:rsidR="00D917B6" w:rsidRPr="00027B05" w:rsidRDefault="00D917B6" w:rsidP="00027B05">
      <w:pPr>
        <w:pStyle w:val="BodyText2"/>
        <w:widowControl w:val="0"/>
        <w:autoSpaceDE w:val="0"/>
        <w:autoSpaceDN w:val="0"/>
        <w:adjustRightInd w:val="0"/>
        <w:spacing w:line="360" w:lineRule="auto"/>
        <w:rPr>
          <w:szCs w:val="24"/>
        </w:rPr>
      </w:pPr>
      <w:r w:rsidRPr="00027B05">
        <w:rPr>
          <w:szCs w:val="24"/>
        </w:rPr>
        <w:t>1. Projekty oceniane i opiniowane będą przez komisję konkursową powołaną zarządzeniem Dyrektora Biura Wojewody Małopolskiego Urzędu Wojewódzkiego w Krakowie.</w:t>
      </w:r>
    </w:p>
    <w:p w:rsidR="00D917B6" w:rsidRPr="00027B05" w:rsidRDefault="00D917B6" w:rsidP="00027B05">
      <w:pPr>
        <w:widowControl w:val="0"/>
        <w:autoSpaceDE w:val="0"/>
        <w:autoSpaceDN w:val="0"/>
        <w:adjustRightInd w:val="0"/>
        <w:spacing w:line="360" w:lineRule="auto"/>
        <w:jc w:val="both"/>
        <w:rPr>
          <w:sz w:val="24"/>
          <w:szCs w:val="24"/>
        </w:rPr>
      </w:pPr>
      <w:r w:rsidRPr="00027B05">
        <w:rPr>
          <w:sz w:val="24"/>
          <w:szCs w:val="24"/>
        </w:rPr>
        <w:t>2. W skład komisji konkursowej powołanej przez organ administracji rządowej wchodzą przedstawiciele tego organu.</w:t>
      </w:r>
    </w:p>
    <w:p w:rsidR="00D917B6" w:rsidRPr="00027B05" w:rsidRDefault="00D917B6" w:rsidP="00027B05">
      <w:pPr>
        <w:widowControl w:val="0"/>
        <w:autoSpaceDE w:val="0"/>
        <w:autoSpaceDN w:val="0"/>
        <w:adjustRightInd w:val="0"/>
        <w:spacing w:line="360" w:lineRule="auto"/>
        <w:jc w:val="both"/>
        <w:rPr>
          <w:sz w:val="24"/>
          <w:szCs w:val="24"/>
        </w:rPr>
      </w:pPr>
      <w:r w:rsidRPr="00027B05">
        <w:rPr>
          <w:sz w:val="24"/>
          <w:szCs w:val="24"/>
        </w:rPr>
        <w:t>3. W skład komisji konkursowej wchodzą osoby reprezentujące organizacje pozarządowe lub podmioty wymienione w art. 3 ust. 3, z wyłączeniem osób reprezentujących organizacje pozarządowe lub podmioty wymienione w art. 3 ust. 3 biorące udział w konkursie.</w:t>
      </w:r>
    </w:p>
    <w:p w:rsidR="00D917B6" w:rsidRPr="00027B05" w:rsidRDefault="00D917B6" w:rsidP="00027B05">
      <w:pPr>
        <w:widowControl w:val="0"/>
        <w:autoSpaceDE w:val="0"/>
        <w:autoSpaceDN w:val="0"/>
        <w:adjustRightInd w:val="0"/>
        <w:spacing w:line="360" w:lineRule="auto"/>
        <w:jc w:val="both"/>
        <w:rPr>
          <w:sz w:val="24"/>
          <w:szCs w:val="24"/>
        </w:rPr>
      </w:pPr>
      <w:r w:rsidRPr="00027B05">
        <w:rPr>
          <w:sz w:val="24"/>
          <w:szCs w:val="24"/>
        </w:rPr>
        <w:t>4. W pracach komisji konkursowej mogą uczestniczyć także, z głosem doradczym, osoby posiadające specjalistyczną wiedzę w dziedzinie obejmującej zakres zadań publicznych, których konkurs dotyczy.</w:t>
      </w:r>
    </w:p>
    <w:p w:rsidR="00D917B6" w:rsidRPr="00027B05" w:rsidRDefault="00D917B6" w:rsidP="00027B05">
      <w:pPr>
        <w:widowControl w:val="0"/>
        <w:autoSpaceDE w:val="0"/>
        <w:autoSpaceDN w:val="0"/>
        <w:adjustRightInd w:val="0"/>
        <w:spacing w:line="360" w:lineRule="auto"/>
        <w:jc w:val="both"/>
        <w:rPr>
          <w:sz w:val="24"/>
          <w:szCs w:val="24"/>
        </w:rPr>
      </w:pPr>
      <w:r w:rsidRPr="00027B05">
        <w:rPr>
          <w:sz w:val="24"/>
          <w:szCs w:val="24"/>
        </w:rPr>
        <w:t>5. Do członków komisji konkursowej biorących udział w opiniowaniu ofert stosuje się przepisy ustawy z dnia 14 czerwca 1960 r. - Kodeks postępowania administracyjnego (Dz. U. z 2000 r. Nr 98, poz. 1071, z późn. zm.) dotyczące wyłączenia pracownika.</w:t>
      </w:r>
    </w:p>
    <w:p w:rsidR="00D917B6" w:rsidRPr="00027B05" w:rsidRDefault="00D917B6" w:rsidP="00027B05">
      <w:pPr>
        <w:widowControl w:val="0"/>
        <w:autoSpaceDE w:val="0"/>
        <w:autoSpaceDN w:val="0"/>
        <w:adjustRightInd w:val="0"/>
        <w:spacing w:line="360" w:lineRule="auto"/>
        <w:jc w:val="both"/>
        <w:rPr>
          <w:sz w:val="24"/>
          <w:szCs w:val="24"/>
        </w:rPr>
      </w:pPr>
      <w:r w:rsidRPr="00027B05">
        <w:rPr>
          <w:sz w:val="24"/>
          <w:szCs w:val="24"/>
        </w:rPr>
        <w:t xml:space="preserve">6. Wyniki otwartego konkursu ofert zostaną podane do publicznej wiadomości </w:t>
      </w:r>
      <w:r w:rsidRPr="00027B05">
        <w:rPr>
          <w:b/>
          <w:sz w:val="24"/>
          <w:szCs w:val="24"/>
        </w:rPr>
        <w:t>w terminie do </w:t>
      </w:r>
      <w:r>
        <w:rPr>
          <w:b/>
          <w:sz w:val="24"/>
          <w:szCs w:val="24"/>
        </w:rPr>
        <w:t>8</w:t>
      </w:r>
      <w:r w:rsidRPr="00027B05">
        <w:rPr>
          <w:b/>
          <w:sz w:val="24"/>
          <w:szCs w:val="24"/>
        </w:rPr>
        <w:t> lipca 2014</w:t>
      </w:r>
      <w:r w:rsidRPr="00027B05">
        <w:rPr>
          <w:sz w:val="24"/>
          <w:szCs w:val="24"/>
        </w:rPr>
        <w:t xml:space="preserve"> roku poprzez: wywieszenie na tablicy ogłoszeń w Biurze Wojewody Małopolskiego Urzędu Wojewódzkiego w Krakowie, opublikowanie w Biuletynie Informacji Publicznej oraz na stronie internetowej MUW </w:t>
      </w:r>
      <w:hyperlink r:id="rId5" w:history="1">
        <w:r w:rsidRPr="00027B05">
          <w:rPr>
            <w:rStyle w:val="Hyperlink"/>
            <w:color w:val="auto"/>
            <w:sz w:val="24"/>
            <w:szCs w:val="24"/>
          </w:rPr>
          <w:t>www.malopolska.uw.gov.pl</w:t>
        </w:r>
      </w:hyperlink>
      <w:r w:rsidRPr="00027B05">
        <w:rPr>
          <w:sz w:val="24"/>
          <w:szCs w:val="24"/>
        </w:rPr>
        <w:t xml:space="preserve"> – Komunikaty.</w:t>
      </w:r>
    </w:p>
    <w:p w:rsidR="00D917B6" w:rsidRPr="00027B05" w:rsidRDefault="00D917B6" w:rsidP="00027B05">
      <w:pPr>
        <w:widowControl w:val="0"/>
        <w:autoSpaceDE w:val="0"/>
        <w:autoSpaceDN w:val="0"/>
        <w:adjustRightInd w:val="0"/>
        <w:spacing w:line="360" w:lineRule="auto"/>
        <w:jc w:val="both"/>
        <w:rPr>
          <w:sz w:val="24"/>
          <w:szCs w:val="24"/>
        </w:rPr>
      </w:pPr>
      <w:r w:rsidRPr="00027B05">
        <w:rPr>
          <w:sz w:val="24"/>
          <w:szCs w:val="24"/>
        </w:rPr>
        <w:t>7. Od podjętych decyzji podmiotowi pozarządowemu nie przysługuje odwołanie.</w:t>
      </w:r>
    </w:p>
    <w:p w:rsidR="00D917B6" w:rsidRPr="00027B05" w:rsidRDefault="00D917B6" w:rsidP="00027B05">
      <w:pPr>
        <w:widowControl w:val="0"/>
        <w:autoSpaceDE w:val="0"/>
        <w:autoSpaceDN w:val="0"/>
        <w:adjustRightInd w:val="0"/>
        <w:spacing w:line="360" w:lineRule="auto"/>
        <w:jc w:val="both"/>
        <w:rPr>
          <w:i/>
          <w:sz w:val="24"/>
          <w:szCs w:val="24"/>
        </w:rPr>
      </w:pPr>
    </w:p>
    <w:p w:rsidR="00D917B6" w:rsidRPr="00027B05" w:rsidRDefault="00D917B6" w:rsidP="00027B05">
      <w:pPr>
        <w:widowControl w:val="0"/>
        <w:autoSpaceDE w:val="0"/>
        <w:autoSpaceDN w:val="0"/>
        <w:adjustRightInd w:val="0"/>
        <w:spacing w:line="360" w:lineRule="auto"/>
        <w:jc w:val="both"/>
        <w:rPr>
          <w:i/>
          <w:sz w:val="24"/>
          <w:szCs w:val="24"/>
        </w:rPr>
      </w:pPr>
    </w:p>
    <w:p w:rsidR="00D917B6" w:rsidRPr="00027B05" w:rsidRDefault="00D917B6" w:rsidP="00027B05">
      <w:pPr>
        <w:widowControl w:val="0"/>
        <w:autoSpaceDE w:val="0"/>
        <w:autoSpaceDN w:val="0"/>
        <w:adjustRightInd w:val="0"/>
        <w:spacing w:line="360" w:lineRule="auto"/>
        <w:jc w:val="both"/>
        <w:rPr>
          <w:i/>
          <w:sz w:val="24"/>
          <w:szCs w:val="24"/>
        </w:rPr>
      </w:pPr>
    </w:p>
    <w:p w:rsidR="00D917B6" w:rsidRPr="00027B05" w:rsidRDefault="00D917B6" w:rsidP="00027B05">
      <w:pPr>
        <w:widowControl w:val="0"/>
        <w:autoSpaceDE w:val="0"/>
        <w:autoSpaceDN w:val="0"/>
        <w:adjustRightInd w:val="0"/>
        <w:spacing w:line="360" w:lineRule="auto"/>
        <w:jc w:val="both"/>
        <w:rPr>
          <w:i/>
          <w:sz w:val="24"/>
          <w:szCs w:val="24"/>
        </w:rPr>
      </w:pPr>
      <w:r w:rsidRPr="00027B05">
        <w:rPr>
          <w:i/>
          <w:sz w:val="24"/>
          <w:szCs w:val="24"/>
        </w:rPr>
        <w:t xml:space="preserve">Kraków, </w:t>
      </w:r>
      <w:r>
        <w:rPr>
          <w:i/>
          <w:sz w:val="24"/>
          <w:szCs w:val="24"/>
        </w:rPr>
        <w:t>21 maja 2014 r.</w:t>
      </w:r>
    </w:p>
    <w:p w:rsidR="00D917B6" w:rsidRPr="00027B05" w:rsidRDefault="00D917B6" w:rsidP="00027B05">
      <w:pPr>
        <w:widowControl w:val="0"/>
        <w:autoSpaceDE w:val="0"/>
        <w:autoSpaceDN w:val="0"/>
        <w:adjustRightInd w:val="0"/>
        <w:spacing w:line="360" w:lineRule="auto"/>
        <w:jc w:val="both"/>
        <w:rPr>
          <w:i/>
          <w:sz w:val="24"/>
          <w:szCs w:val="24"/>
        </w:rPr>
      </w:pPr>
    </w:p>
    <w:p w:rsidR="00D917B6" w:rsidRPr="00027B05" w:rsidRDefault="00D917B6" w:rsidP="00027B05">
      <w:pPr>
        <w:pStyle w:val="NormalWeb"/>
        <w:spacing w:before="0" w:beforeAutospacing="0" w:after="0" w:afterAutospacing="0" w:line="360" w:lineRule="auto"/>
        <w:ind w:left="3540" w:firstLine="708"/>
        <w:jc w:val="center"/>
        <w:rPr>
          <w:rFonts w:ascii="Times New Roman" w:cs="Times New Roman"/>
          <w:b/>
          <w:i/>
          <w:lang w:val="pl-PL"/>
        </w:rPr>
      </w:pPr>
    </w:p>
    <w:p w:rsidR="00D917B6" w:rsidRPr="00027B05" w:rsidRDefault="00D917B6" w:rsidP="00027B05">
      <w:pPr>
        <w:pStyle w:val="NormalWeb"/>
        <w:spacing w:before="0" w:beforeAutospacing="0" w:after="0" w:afterAutospacing="0" w:line="360" w:lineRule="auto"/>
        <w:ind w:left="3540" w:firstLine="708"/>
        <w:jc w:val="center"/>
        <w:rPr>
          <w:rFonts w:ascii="Times New Roman" w:cs="Times New Roman"/>
          <w:b/>
          <w:i/>
          <w:lang w:val="pl-PL"/>
        </w:rPr>
      </w:pPr>
      <w:r w:rsidRPr="00027B05">
        <w:rPr>
          <w:rFonts w:ascii="Times New Roman" w:cs="Times New Roman"/>
          <w:b/>
          <w:i/>
          <w:lang w:val="pl-PL"/>
        </w:rPr>
        <w:t>Wojewoda Małopolski</w:t>
      </w:r>
    </w:p>
    <w:p w:rsidR="00D917B6" w:rsidRPr="00027B05" w:rsidRDefault="00D917B6" w:rsidP="00027B05">
      <w:pPr>
        <w:widowControl w:val="0"/>
        <w:autoSpaceDE w:val="0"/>
        <w:autoSpaceDN w:val="0"/>
        <w:adjustRightInd w:val="0"/>
        <w:spacing w:line="360" w:lineRule="auto"/>
        <w:jc w:val="both"/>
        <w:rPr>
          <w:i/>
          <w:sz w:val="24"/>
          <w:szCs w:val="24"/>
        </w:rPr>
      </w:pPr>
    </w:p>
    <w:sectPr w:rsidR="00D917B6" w:rsidRPr="00027B05" w:rsidSect="00956E7B">
      <w:pgSz w:w="11906" w:h="16838"/>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002"/>
    <w:multiLevelType w:val="hybridMultilevel"/>
    <w:tmpl w:val="7FB82C68"/>
    <w:lvl w:ilvl="0" w:tplc="DB88972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4E0CFA"/>
    <w:multiLevelType w:val="hybridMultilevel"/>
    <w:tmpl w:val="FEA0F986"/>
    <w:lvl w:ilvl="0" w:tplc="276845C6">
      <w:start w:val="1"/>
      <w:numFmt w:val="decimal"/>
      <w:lvlText w:val="%1)"/>
      <w:lvlJc w:val="left"/>
      <w:pPr>
        <w:tabs>
          <w:tab w:val="num" w:pos="397"/>
        </w:tabs>
        <w:ind w:left="397"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8AF4116"/>
    <w:multiLevelType w:val="multilevel"/>
    <w:tmpl w:val="4FD4F2B4"/>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301941"/>
    <w:multiLevelType w:val="hybridMultilevel"/>
    <w:tmpl w:val="FBC665BE"/>
    <w:lvl w:ilvl="0" w:tplc="B886922A">
      <w:start w:val="1"/>
      <w:numFmt w:val="bullet"/>
      <w:lvlText w:val=""/>
      <w:lvlJc w:val="left"/>
      <w:pPr>
        <w:tabs>
          <w:tab w:val="num" w:pos="794"/>
        </w:tabs>
        <w:ind w:left="794" w:hanging="321"/>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AAA51F8"/>
    <w:multiLevelType w:val="hybridMultilevel"/>
    <w:tmpl w:val="BD88B4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1907BC0"/>
    <w:multiLevelType w:val="hybridMultilevel"/>
    <w:tmpl w:val="81B46EF6"/>
    <w:lvl w:ilvl="0" w:tplc="3EE899D8">
      <w:start w:val="1"/>
      <w:numFmt w:val="decimal"/>
      <w:lvlText w:val="%1."/>
      <w:lvlJc w:val="left"/>
      <w:pPr>
        <w:tabs>
          <w:tab w:val="num" w:pos="113"/>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22A10D4"/>
    <w:multiLevelType w:val="hybridMultilevel"/>
    <w:tmpl w:val="A350A8BA"/>
    <w:lvl w:ilvl="0" w:tplc="19B817AC">
      <w:start w:val="1"/>
      <w:numFmt w:val="bullet"/>
      <w:lvlText w:val=""/>
      <w:lvlJc w:val="left"/>
      <w:pPr>
        <w:tabs>
          <w:tab w:val="num" w:pos="283"/>
        </w:tabs>
        <w:ind w:left="284" w:hanging="284"/>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35F4C7D"/>
    <w:multiLevelType w:val="hybridMultilevel"/>
    <w:tmpl w:val="43C08752"/>
    <w:lvl w:ilvl="0" w:tplc="0415000F">
      <w:start w:val="4"/>
      <w:numFmt w:val="decimal"/>
      <w:lvlText w:val="%1."/>
      <w:lvlJc w:val="left"/>
      <w:pPr>
        <w:tabs>
          <w:tab w:val="num" w:pos="720"/>
        </w:tabs>
        <w:ind w:left="720" w:hanging="360"/>
      </w:pPr>
      <w:rPr>
        <w:rFonts w:cs="Times New Roman" w:hint="default"/>
      </w:rPr>
    </w:lvl>
    <w:lvl w:ilvl="1" w:tplc="14FAFBB0">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BC164B7"/>
    <w:multiLevelType w:val="hybridMultilevel"/>
    <w:tmpl w:val="2548C1DE"/>
    <w:lvl w:ilvl="0" w:tplc="DB88972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E1410AA"/>
    <w:multiLevelType w:val="hybridMultilevel"/>
    <w:tmpl w:val="10D4F8CC"/>
    <w:lvl w:ilvl="0" w:tplc="DB88972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4D959D8"/>
    <w:multiLevelType w:val="hybridMultilevel"/>
    <w:tmpl w:val="D64E0C2A"/>
    <w:lvl w:ilvl="0" w:tplc="DB88972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B2A287E"/>
    <w:multiLevelType w:val="multilevel"/>
    <w:tmpl w:val="2548C1D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317427"/>
    <w:multiLevelType w:val="hybridMultilevel"/>
    <w:tmpl w:val="8464834C"/>
    <w:lvl w:ilvl="0" w:tplc="04150019">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9DC7F8E"/>
    <w:multiLevelType w:val="hybridMultilevel"/>
    <w:tmpl w:val="619AAC22"/>
    <w:lvl w:ilvl="0" w:tplc="04150019">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66F6339"/>
    <w:multiLevelType w:val="hybridMultilevel"/>
    <w:tmpl w:val="C6BCD2F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B967CDF"/>
    <w:multiLevelType w:val="hybridMultilevel"/>
    <w:tmpl w:val="ACACBAFA"/>
    <w:lvl w:ilvl="0" w:tplc="DB88972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E2073C8"/>
    <w:multiLevelType w:val="hybridMultilevel"/>
    <w:tmpl w:val="16AE988A"/>
    <w:lvl w:ilvl="0" w:tplc="4CF60F32">
      <w:start w:val="1"/>
      <w:numFmt w:val="bullet"/>
      <w:lvlText w:val=""/>
      <w:lvlJc w:val="left"/>
      <w:pPr>
        <w:tabs>
          <w:tab w:val="num" w:pos="624"/>
        </w:tabs>
        <w:ind w:left="9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1474CF5"/>
    <w:multiLevelType w:val="hybridMultilevel"/>
    <w:tmpl w:val="32C66454"/>
    <w:lvl w:ilvl="0" w:tplc="DB88972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3036BB0"/>
    <w:multiLevelType w:val="multilevel"/>
    <w:tmpl w:val="7FB82C6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AB4678F"/>
    <w:multiLevelType w:val="hybridMultilevel"/>
    <w:tmpl w:val="68A61672"/>
    <w:lvl w:ilvl="0" w:tplc="DB88972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DFF447B"/>
    <w:multiLevelType w:val="hybridMultilevel"/>
    <w:tmpl w:val="C5DAB69E"/>
    <w:lvl w:ilvl="0" w:tplc="0B6EBA7E">
      <w:start w:val="1"/>
      <w:numFmt w:val="bullet"/>
      <w:lvlText w:val=""/>
      <w:lvlJc w:val="left"/>
      <w:pPr>
        <w:tabs>
          <w:tab w:val="num" w:pos="794"/>
        </w:tabs>
        <w:ind w:left="794" w:hanging="321"/>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1D021A0"/>
    <w:multiLevelType w:val="hybridMultilevel"/>
    <w:tmpl w:val="D9DA1246"/>
    <w:lvl w:ilvl="0" w:tplc="0415000F">
      <w:start w:val="1"/>
      <w:numFmt w:val="decimal"/>
      <w:lvlText w:val="%1."/>
      <w:lvlJc w:val="left"/>
      <w:pPr>
        <w:tabs>
          <w:tab w:val="num" w:pos="720"/>
        </w:tabs>
        <w:ind w:left="720" w:hanging="360"/>
      </w:pPr>
      <w:rPr>
        <w:rFonts w:cs="Times New Roman" w:hint="default"/>
      </w:rPr>
    </w:lvl>
    <w:lvl w:ilvl="1" w:tplc="7DDCD25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7922738"/>
    <w:multiLevelType w:val="hybridMultilevel"/>
    <w:tmpl w:val="7B10B174"/>
    <w:lvl w:ilvl="0" w:tplc="4E72FB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B281BB1"/>
    <w:multiLevelType w:val="hybridMultilevel"/>
    <w:tmpl w:val="F2E02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2E5EE8"/>
    <w:multiLevelType w:val="hybridMultilevel"/>
    <w:tmpl w:val="4F3C0F98"/>
    <w:lvl w:ilvl="0" w:tplc="0806410E">
      <w:start w:val="1"/>
      <w:numFmt w:val="bullet"/>
      <w:lvlText w:val=""/>
      <w:lvlJc w:val="left"/>
      <w:pPr>
        <w:tabs>
          <w:tab w:val="num" w:pos="113"/>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2503D8E"/>
    <w:multiLevelType w:val="hybridMultilevel"/>
    <w:tmpl w:val="86C0D462"/>
    <w:lvl w:ilvl="0" w:tplc="628288F4">
      <w:start w:val="1"/>
      <w:numFmt w:val="decimal"/>
      <w:lvlText w:val="%1)"/>
      <w:lvlJc w:val="left"/>
      <w:pPr>
        <w:tabs>
          <w:tab w:val="num" w:pos="483"/>
        </w:tabs>
        <w:ind w:left="483"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2F86CC6"/>
    <w:multiLevelType w:val="hybridMultilevel"/>
    <w:tmpl w:val="7C984F9C"/>
    <w:lvl w:ilvl="0" w:tplc="4508B11A">
      <w:start w:val="1"/>
      <w:numFmt w:val="bullet"/>
      <w:lvlText w:val=""/>
      <w:lvlJc w:val="left"/>
      <w:pPr>
        <w:tabs>
          <w:tab w:val="num" w:pos="794"/>
        </w:tabs>
        <w:ind w:left="794" w:hanging="321"/>
      </w:pPr>
      <w:rPr>
        <w:rFonts w:ascii="Symbol" w:hAnsi="Symbol" w:hint="default"/>
        <w:color w:val="auto"/>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7">
    <w:nsid w:val="7C534CB0"/>
    <w:multiLevelType w:val="hybridMultilevel"/>
    <w:tmpl w:val="77768A00"/>
    <w:lvl w:ilvl="0" w:tplc="19B817AC">
      <w:start w:val="1"/>
      <w:numFmt w:val="bullet"/>
      <w:lvlText w:val=""/>
      <w:lvlJc w:val="left"/>
      <w:pPr>
        <w:tabs>
          <w:tab w:val="num" w:pos="283"/>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C645154"/>
    <w:multiLevelType w:val="hybridMultilevel"/>
    <w:tmpl w:val="BA2E1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26"/>
  </w:num>
  <w:num w:numId="5">
    <w:abstractNumId w:val="20"/>
  </w:num>
  <w:num w:numId="6">
    <w:abstractNumId w:val="25"/>
  </w:num>
  <w:num w:numId="7">
    <w:abstractNumId w:val="1"/>
  </w:num>
  <w:num w:numId="8">
    <w:abstractNumId w:val="22"/>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6"/>
  </w:num>
  <w:num w:numId="12">
    <w:abstractNumId w:val="28"/>
  </w:num>
  <w:num w:numId="13">
    <w:abstractNumId w:val="23"/>
  </w:num>
  <w:num w:numId="1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5"/>
  </w:num>
  <w:num w:numId="18">
    <w:abstractNumId w:val="2"/>
  </w:num>
  <w:num w:numId="19">
    <w:abstractNumId w:val="19"/>
  </w:num>
  <w:num w:numId="20">
    <w:abstractNumId w:val="15"/>
  </w:num>
  <w:num w:numId="21">
    <w:abstractNumId w:val="17"/>
  </w:num>
  <w:num w:numId="22">
    <w:abstractNumId w:val="10"/>
  </w:num>
  <w:num w:numId="23">
    <w:abstractNumId w:val="0"/>
  </w:num>
  <w:num w:numId="24">
    <w:abstractNumId w:val="18"/>
  </w:num>
  <w:num w:numId="25">
    <w:abstractNumId w:val="27"/>
  </w:num>
  <w:num w:numId="26">
    <w:abstractNumId w:val="9"/>
  </w:num>
  <w:num w:numId="27">
    <w:abstractNumId w:val="8"/>
  </w:num>
  <w:num w:numId="28">
    <w:abstractNumId w:val="11"/>
  </w:num>
  <w:num w:numId="29">
    <w:abstractNumId w:val="6"/>
  </w:num>
  <w:num w:numId="30">
    <w:abstractNumId w:val="21"/>
  </w:num>
  <w:num w:numId="31">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333"/>
    <w:rsid w:val="00003660"/>
    <w:rsid w:val="00005224"/>
    <w:rsid w:val="00010BA0"/>
    <w:rsid w:val="0001600E"/>
    <w:rsid w:val="00016F83"/>
    <w:rsid w:val="000270C7"/>
    <w:rsid w:val="00027B05"/>
    <w:rsid w:val="000376F4"/>
    <w:rsid w:val="00062D7E"/>
    <w:rsid w:val="00122B17"/>
    <w:rsid w:val="00141F93"/>
    <w:rsid w:val="00154C48"/>
    <w:rsid w:val="00167559"/>
    <w:rsid w:val="0017413E"/>
    <w:rsid w:val="001942E0"/>
    <w:rsid w:val="001A475A"/>
    <w:rsid w:val="001C7861"/>
    <w:rsid w:val="001E6DEE"/>
    <w:rsid w:val="00241B06"/>
    <w:rsid w:val="00242118"/>
    <w:rsid w:val="00255934"/>
    <w:rsid w:val="00305686"/>
    <w:rsid w:val="00366C4E"/>
    <w:rsid w:val="00392FDF"/>
    <w:rsid w:val="00397D0B"/>
    <w:rsid w:val="003A1C01"/>
    <w:rsid w:val="003C7FE5"/>
    <w:rsid w:val="003D4994"/>
    <w:rsid w:val="00445644"/>
    <w:rsid w:val="00494AD0"/>
    <w:rsid w:val="004A046D"/>
    <w:rsid w:val="004A6A10"/>
    <w:rsid w:val="004F7844"/>
    <w:rsid w:val="005305BE"/>
    <w:rsid w:val="005373F8"/>
    <w:rsid w:val="005575A8"/>
    <w:rsid w:val="00570CD8"/>
    <w:rsid w:val="005F440E"/>
    <w:rsid w:val="00664BA2"/>
    <w:rsid w:val="0068729B"/>
    <w:rsid w:val="006E0A97"/>
    <w:rsid w:val="006F6EAE"/>
    <w:rsid w:val="00706C42"/>
    <w:rsid w:val="00757946"/>
    <w:rsid w:val="00777EEF"/>
    <w:rsid w:val="00817B6B"/>
    <w:rsid w:val="008702CC"/>
    <w:rsid w:val="008A4527"/>
    <w:rsid w:val="008B0D66"/>
    <w:rsid w:val="008C5ACC"/>
    <w:rsid w:val="0092618C"/>
    <w:rsid w:val="00956936"/>
    <w:rsid w:val="00956E7B"/>
    <w:rsid w:val="009614BF"/>
    <w:rsid w:val="00967029"/>
    <w:rsid w:val="00971336"/>
    <w:rsid w:val="00973B68"/>
    <w:rsid w:val="00A11FFD"/>
    <w:rsid w:val="00A35D24"/>
    <w:rsid w:val="00A41BA4"/>
    <w:rsid w:val="00AA7333"/>
    <w:rsid w:val="00AC6C8B"/>
    <w:rsid w:val="00B462EC"/>
    <w:rsid w:val="00B5404B"/>
    <w:rsid w:val="00B91112"/>
    <w:rsid w:val="00BB2204"/>
    <w:rsid w:val="00BD205E"/>
    <w:rsid w:val="00C04D0F"/>
    <w:rsid w:val="00C3751C"/>
    <w:rsid w:val="00C66F93"/>
    <w:rsid w:val="00C80089"/>
    <w:rsid w:val="00CE5721"/>
    <w:rsid w:val="00CF277E"/>
    <w:rsid w:val="00D02860"/>
    <w:rsid w:val="00D60421"/>
    <w:rsid w:val="00D91623"/>
    <w:rsid w:val="00D917B6"/>
    <w:rsid w:val="00D9461F"/>
    <w:rsid w:val="00D94869"/>
    <w:rsid w:val="00DC6664"/>
    <w:rsid w:val="00DE7810"/>
    <w:rsid w:val="00E01C18"/>
    <w:rsid w:val="00E05992"/>
    <w:rsid w:val="00E2302C"/>
    <w:rsid w:val="00E24476"/>
    <w:rsid w:val="00E91590"/>
    <w:rsid w:val="00ED237D"/>
    <w:rsid w:val="00EF0A44"/>
    <w:rsid w:val="00F472AB"/>
    <w:rsid w:val="00FB307F"/>
    <w:rsid w:val="00FE2D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7F"/>
    <w:rPr>
      <w:sz w:val="20"/>
      <w:szCs w:val="20"/>
    </w:rPr>
  </w:style>
  <w:style w:type="paragraph" w:styleId="Heading1">
    <w:name w:val="heading 1"/>
    <w:basedOn w:val="Normal"/>
    <w:next w:val="Normal"/>
    <w:link w:val="Heading1Char"/>
    <w:uiPriority w:val="99"/>
    <w:qFormat/>
    <w:rsid w:val="00FB307F"/>
    <w:pPr>
      <w:keepNext/>
      <w:widowControl w:val="0"/>
      <w:outlineLvl w:val="0"/>
    </w:pPr>
    <w:rPr>
      <w:b/>
      <w:sz w:val="28"/>
    </w:rPr>
  </w:style>
  <w:style w:type="paragraph" w:styleId="Heading2">
    <w:name w:val="heading 2"/>
    <w:basedOn w:val="Normal"/>
    <w:next w:val="Normal"/>
    <w:link w:val="Heading2Char"/>
    <w:uiPriority w:val="99"/>
    <w:qFormat/>
    <w:rsid w:val="00FB307F"/>
    <w:pPr>
      <w:keepNext/>
      <w:ind w:left="360"/>
      <w:jc w:val="both"/>
      <w:outlineLvl w:val="1"/>
    </w:pPr>
    <w:rPr>
      <w:b/>
      <w:sz w:val="24"/>
      <w:szCs w:val="24"/>
    </w:rPr>
  </w:style>
  <w:style w:type="paragraph" w:styleId="Heading3">
    <w:name w:val="heading 3"/>
    <w:basedOn w:val="Normal"/>
    <w:next w:val="Normal"/>
    <w:link w:val="Heading3Char"/>
    <w:uiPriority w:val="99"/>
    <w:qFormat/>
    <w:rsid w:val="00FB307F"/>
    <w:pPr>
      <w:keepNext/>
      <w:widowControl w:val="0"/>
      <w:autoSpaceDE w:val="0"/>
      <w:autoSpaceDN w:val="0"/>
      <w:adjustRightInd w:val="0"/>
      <w:jc w:val="both"/>
      <w:outlineLvl w:val="2"/>
    </w:pPr>
    <w:rPr>
      <w:b/>
      <w:sz w:val="24"/>
    </w:rPr>
  </w:style>
  <w:style w:type="paragraph" w:styleId="Heading5">
    <w:name w:val="heading 5"/>
    <w:basedOn w:val="Normal"/>
    <w:next w:val="Normal"/>
    <w:link w:val="Heading5Char"/>
    <w:uiPriority w:val="99"/>
    <w:qFormat/>
    <w:rsid w:val="00FB307F"/>
    <w:pPr>
      <w:keepNext/>
      <w:outlineLvl w:val="4"/>
    </w:pPr>
    <w:rPr>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2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872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8729B"/>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68729B"/>
    <w:rPr>
      <w:rFonts w:ascii="Calibri" w:hAnsi="Calibri" w:cs="Times New Roman"/>
      <w:b/>
      <w:bCs/>
      <w:i/>
      <w:iCs/>
      <w:sz w:val="26"/>
      <w:szCs w:val="26"/>
    </w:rPr>
  </w:style>
  <w:style w:type="paragraph" w:styleId="BodyText2">
    <w:name w:val="Body Text 2"/>
    <w:basedOn w:val="Normal"/>
    <w:link w:val="BodyText2Char"/>
    <w:uiPriority w:val="99"/>
    <w:rsid w:val="00FB307F"/>
    <w:pPr>
      <w:jc w:val="both"/>
    </w:pPr>
    <w:rPr>
      <w:sz w:val="24"/>
    </w:rPr>
  </w:style>
  <w:style w:type="character" w:customStyle="1" w:styleId="BodyText2Char">
    <w:name w:val="Body Text 2 Char"/>
    <w:basedOn w:val="DefaultParagraphFont"/>
    <w:link w:val="BodyText2"/>
    <w:uiPriority w:val="99"/>
    <w:semiHidden/>
    <w:locked/>
    <w:rsid w:val="0068729B"/>
    <w:rPr>
      <w:rFonts w:cs="Times New Roman"/>
      <w:sz w:val="20"/>
      <w:szCs w:val="20"/>
    </w:rPr>
  </w:style>
  <w:style w:type="paragraph" w:styleId="Title">
    <w:name w:val="Title"/>
    <w:basedOn w:val="Normal"/>
    <w:link w:val="TitleChar"/>
    <w:uiPriority w:val="99"/>
    <w:qFormat/>
    <w:rsid w:val="00FB307F"/>
    <w:pPr>
      <w:ind w:left="1416" w:firstLine="708"/>
      <w:jc w:val="center"/>
    </w:pPr>
    <w:rPr>
      <w:sz w:val="24"/>
    </w:rPr>
  </w:style>
  <w:style w:type="character" w:customStyle="1" w:styleId="TitleChar">
    <w:name w:val="Title Char"/>
    <w:basedOn w:val="DefaultParagraphFont"/>
    <w:link w:val="Title"/>
    <w:uiPriority w:val="99"/>
    <w:locked/>
    <w:rsid w:val="0068729B"/>
    <w:rPr>
      <w:rFonts w:ascii="Cambria" w:hAnsi="Cambria" w:cs="Times New Roman"/>
      <w:b/>
      <w:bCs/>
      <w:kern w:val="28"/>
      <w:sz w:val="32"/>
      <w:szCs w:val="32"/>
    </w:rPr>
  </w:style>
  <w:style w:type="paragraph" w:styleId="BodyTextIndent">
    <w:name w:val="Body Text Indent"/>
    <w:basedOn w:val="Normal"/>
    <w:link w:val="BodyTextIndentChar"/>
    <w:uiPriority w:val="99"/>
    <w:rsid w:val="00FB307F"/>
    <w:pPr>
      <w:spacing w:line="360" w:lineRule="auto"/>
      <w:ind w:firstLine="360"/>
      <w:jc w:val="both"/>
    </w:pPr>
    <w:rPr>
      <w:sz w:val="24"/>
    </w:rPr>
  </w:style>
  <w:style w:type="character" w:customStyle="1" w:styleId="BodyTextIndentChar">
    <w:name w:val="Body Text Indent Char"/>
    <w:basedOn w:val="DefaultParagraphFont"/>
    <w:link w:val="BodyTextIndent"/>
    <w:uiPriority w:val="99"/>
    <w:semiHidden/>
    <w:locked/>
    <w:rsid w:val="0068729B"/>
    <w:rPr>
      <w:rFonts w:cs="Times New Roman"/>
      <w:sz w:val="20"/>
      <w:szCs w:val="20"/>
    </w:rPr>
  </w:style>
  <w:style w:type="character" w:styleId="Hyperlink">
    <w:name w:val="Hyperlink"/>
    <w:basedOn w:val="DefaultParagraphFont"/>
    <w:uiPriority w:val="99"/>
    <w:rsid w:val="00FB307F"/>
    <w:rPr>
      <w:rFonts w:cs="Times New Roman"/>
      <w:color w:val="0000FF"/>
      <w:u w:val="single"/>
    </w:rPr>
  </w:style>
  <w:style w:type="paragraph" w:styleId="BodyTextIndent2">
    <w:name w:val="Body Text Indent 2"/>
    <w:basedOn w:val="Normal"/>
    <w:link w:val="BodyTextIndent2Char"/>
    <w:uiPriority w:val="99"/>
    <w:rsid w:val="00FB307F"/>
    <w:pPr>
      <w:spacing w:line="360" w:lineRule="auto"/>
      <w:ind w:left="567" w:hanging="567"/>
      <w:jc w:val="both"/>
    </w:pPr>
    <w:rPr>
      <w:sz w:val="24"/>
    </w:rPr>
  </w:style>
  <w:style w:type="character" w:customStyle="1" w:styleId="BodyTextIndent2Char">
    <w:name w:val="Body Text Indent 2 Char"/>
    <w:basedOn w:val="DefaultParagraphFont"/>
    <w:link w:val="BodyTextIndent2"/>
    <w:uiPriority w:val="99"/>
    <w:semiHidden/>
    <w:locked/>
    <w:rsid w:val="0068729B"/>
    <w:rPr>
      <w:rFonts w:cs="Times New Roman"/>
      <w:sz w:val="20"/>
      <w:szCs w:val="20"/>
    </w:rPr>
  </w:style>
  <w:style w:type="paragraph" w:styleId="BodyTextIndent3">
    <w:name w:val="Body Text Indent 3"/>
    <w:basedOn w:val="Normal"/>
    <w:link w:val="BodyTextIndent3Char"/>
    <w:uiPriority w:val="99"/>
    <w:rsid w:val="00FB307F"/>
    <w:pPr>
      <w:spacing w:line="360" w:lineRule="auto"/>
      <w:ind w:left="284" w:firstLine="708"/>
      <w:jc w:val="both"/>
    </w:pPr>
    <w:rPr>
      <w:sz w:val="24"/>
    </w:rPr>
  </w:style>
  <w:style w:type="character" w:customStyle="1" w:styleId="BodyTextIndent3Char">
    <w:name w:val="Body Text Indent 3 Char"/>
    <w:basedOn w:val="DefaultParagraphFont"/>
    <w:link w:val="BodyTextIndent3"/>
    <w:uiPriority w:val="99"/>
    <w:semiHidden/>
    <w:locked/>
    <w:rsid w:val="0068729B"/>
    <w:rPr>
      <w:rFonts w:cs="Times New Roman"/>
      <w:sz w:val="16"/>
      <w:szCs w:val="16"/>
    </w:rPr>
  </w:style>
  <w:style w:type="character" w:customStyle="1" w:styleId="eltit1">
    <w:name w:val="eltit1"/>
    <w:basedOn w:val="DefaultParagraphFont"/>
    <w:uiPriority w:val="99"/>
    <w:rsid w:val="00FB307F"/>
    <w:rPr>
      <w:rFonts w:ascii="Verdana" w:hAnsi="Verdana" w:cs="Times New Roman"/>
      <w:color w:val="333366"/>
      <w:sz w:val="20"/>
      <w:szCs w:val="20"/>
    </w:rPr>
  </w:style>
  <w:style w:type="paragraph" w:styleId="BodyText">
    <w:name w:val="Body Text"/>
    <w:basedOn w:val="Normal"/>
    <w:link w:val="BodyTextChar"/>
    <w:uiPriority w:val="99"/>
    <w:rsid w:val="00FB307F"/>
    <w:rPr>
      <w:sz w:val="22"/>
      <w:szCs w:val="24"/>
    </w:rPr>
  </w:style>
  <w:style w:type="character" w:customStyle="1" w:styleId="BodyTextChar">
    <w:name w:val="Body Text Char"/>
    <w:basedOn w:val="DefaultParagraphFont"/>
    <w:link w:val="BodyText"/>
    <w:uiPriority w:val="99"/>
    <w:semiHidden/>
    <w:locked/>
    <w:rsid w:val="0068729B"/>
    <w:rPr>
      <w:rFonts w:cs="Times New Roman"/>
      <w:sz w:val="20"/>
      <w:szCs w:val="20"/>
    </w:rPr>
  </w:style>
  <w:style w:type="paragraph" w:styleId="NormalWeb">
    <w:name w:val="Normal (Web)"/>
    <w:basedOn w:val="Normal"/>
    <w:uiPriority w:val="99"/>
    <w:rsid w:val="00FB307F"/>
    <w:pPr>
      <w:spacing w:before="100" w:beforeAutospacing="1" w:after="100" w:afterAutospacing="1"/>
    </w:pPr>
    <w:rPr>
      <w:rFonts w:ascii="Arial Unicode MS" w:eastAsia="Arial Unicode MS" w:cs="Arial Unicode MS"/>
      <w:sz w:val="24"/>
      <w:szCs w:val="24"/>
      <w:lang w:val="en-US" w:eastAsia="en-US"/>
    </w:rPr>
  </w:style>
  <w:style w:type="character" w:styleId="FollowedHyperlink">
    <w:name w:val="FollowedHyperlink"/>
    <w:basedOn w:val="DefaultParagraphFont"/>
    <w:uiPriority w:val="99"/>
    <w:rsid w:val="00FB307F"/>
    <w:rPr>
      <w:rFonts w:cs="Times New Roman"/>
      <w:color w:val="800080"/>
      <w:u w:val="single"/>
    </w:rPr>
  </w:style>
  <w:style w:type="paragraph" w:styleId="BodyText3">
    <w:name w:val="Body Text 3"/>
    <w:basedOn w:val="Normal"/>
    <w:link w:val="BodyText3Char"/>
    <w:uiPriority w:val="99"/>
    <w:rsid w:val="00FB307F"/>
    <w:rPr>
      <w:color w:val="FF0000"/>
      <w:sz w:val="24"/>
    </w:rPr>
  </w:style>
  <w:style w:type="character" w:customStyle="1" w:styleId="BodyText3Char">
    <w:name w:val="Body Text 3 Char"/>
    <w:basedOn w:val="DefaultParagraphFont"/>
    <w:link w:val="BodyText3"/>
    <w:uiPriority w:val="99"/>
    <w:semiHidden/>
    <w:locked/>
    <w:rsid w:val="0068729B"/>
    <w:rPr>
      <w:rFonts w:cs="Times New Roman"/>
      <w:sz w:val="16"/>
      <w:szCs w:val="16"/>
    </w:rPr>
  </w:style>
  <w:style w:type="paragraph" w:customStyle="1" w:styleId="Default">
    <w:name w:val="Default"/>
    <w:uiPriority w:val="99"/>
    <w:rsid w:val="00FB307F"/>
    <w:pPr>
      <w:autoSpaceDE w:val="0"/>
      <w:autoSpaceDN w:val="0"/>
      <w:adjustRightInd w:val="0"/>
    </w:pPr>
    <w:rPr>
      <w:rFonts w:ascii="Arial" w:hAnsi="Arial" w:cs="Arial"/>
      <w:color w:val="000000"/>
      <w:sz w:val="24"/>
      <w:szCs w:val="24"/>
    </w:rPr>
  </w:style>
  <w:style w:type="character" w:customStyle="1" w:styleId="txt-newzmiana">
    <w:name w:val="txt-new zmiana"/>
    <w:basedOn w:val="DefaultParagraphFont"/>
    <w:uiPriority w:val="99"/>
    <w:rsid w:val="00FB307F"/>
    <w:rPr>
      <w:rFonts w:cs="Times New Roman"/>
    </w:rPr>
  </w:style>
  <w:style w:type="character" w:customStyle="1" w:styleId="txt-oldzmiana">
    <w:name w:val="txt-old zmiana"/>
    <w:basedOn w:val="DefaultParagraphFont"/>
    <w:uiPriority w:val="99"/>
    <w:rsid w:val="00FB307F"/>
    <w:rPr>
      <w:rFonts w:cs="Times New Roman"/>
    </w:rPr>
  </w:style>
  <w:style w:type="character" w:customStyle="1" w:styleId="tabulatory">
    <w:name w:val="tabulatory"/>
    <w:basedOn w:val="DefaultParagraphFont"/>
    <w:uiPriority w:val="99"/>
    <w:rsid w:val="00FB307F"/>
    <w:rPr>
      <w:rFonts w:cs="Times New Roman"/>
    </w:rPr>
  </w:style>
  <w:style w:type="paragraph" w:styleId="BalloonText">
    <w:name w:val="Balloon Text"/>
    <w:basedOn w:val="Normal"/>
    <w:link w:val="BalloonTextChar"/>
    <w:uiPriority w:val="99"/>
    <w:semiHidden/>
    <w:rsid w:val="00FB30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29B"/>
    <w:rPr>
      <w:rFonts w:cs="Times New Roman"/>
      <w:sz w:val="2"/>
    </w:rPr>
  </w:style>
  <w:style w:type="character" w:customStyle="1" w:styleId="Stylwiadomocie-mail43">
    <w:name w:val="EmailStyle43"/>
    <w:aliases w:val="EmailStyle43"/>
    <w:basedOn w:val="DefaultParagraphFont"/>
    <w:uiPriority w:val="99"/>
    <w:semiHidden/>
    <w:personal/>
    <w:rsid w:val="00FB307F"/>
    <w:rPr>
      <w:rFonts w:ascii="Arial" w:hAnsi="Arial" w:cs="Arial"/>
      <w:color w:val="auto"/>
      <w:sz w:val="20"/>
      <w:szCs w:val="20"/>
    </w:rPr>
  </w:style>
  <w:style w:type="character" w:styleId="CommentReference">
    <w:name w:val="annotation reference"/>
    <w:basedOn w:val="DefaultParagraphFont"/>
    <w:uiPriority w:val="99"/>
    <w:semiHidden/>
    <w:rsid w:val="00FB307F"/>
    <w:rPr>
      <w:rFonts w:cs="Times New Roman"/>
      <w:sz w:val="16"/>
      <w:szCs w:val="16"/>
    </w:rPr>
  </w:style>
  <w:style w:type="paragraph" w:styleId="CommentText">
    <w:name w:val="annotation text"/>
    <w:basedOn w:val="Normal"/>
    <w:link w:val="CommentTextChar"/>
    <w:uiPriority w:val="99"/>
    <w:semiHidden/>
    <w:rsid w:val="00FB307F"/>
  </w:style>
  <w:style w:type="character" w:customStyle="1" w:styleId="CommentTextChar">
    <w:name w:val="Comment Text Char"/>
    <w:basedOn w:val="DefaultParagraphFont"/>
    <w:link w:val="CommentText"/>
    <w:uiPriority w:val="99"/>
    <w:semiHidden/>
    <w:locked/>
    <w:rsid w:val="0068729B"/>
    <w:rPr>
      <w:rFonts w:cs="Times New Roman"/>
      <w:sz w:val="20"/>
      <w:szCs w:val="20"/>
    </w:rPr>
  </w:style>
  <w:style w:type="paragraph" w:styleId="CommentSubject">
    <w:name w:val="annotation subject"/>
    <w:basedOn w:val="CommentText"/>
    <w:next w:val="CommentText"/>
    <w:link w:val="CommentSubjectChar"/>
    <w:uiPriority w:val="99"/>
    <w:semiHidden/>
    <w:rsid w:val="00FB307F"/>
    <w:rPr>
      <w:b/>
      <w:bCs/>
    </w:rPr>
  </w:style>
  <w:style w:type="character" w:customStyle="1" w:styleId="CommentSubjectChar">
    <w:name w:val="Comment Subject Char"/>
    <w:basedOn w:val="CommentTextChar"/>
    <w:link w:val="CommentSubject"/>
    <w:uiPriority w:val="99"/>
    <w:semiHidden/>
    <w:locked/>
    <w:rsid w:val="0068729B"/>
    <w:rPr>
      <w:b/>
      <w:bCs/>
    </w:rPr>
  </w:style>
</w:styles>
</file>

<file path=word/webSettings.xml><?xml version="1.0" encoding="utf-8"?>
<w:webSettings xmlns:r="http://schemas.openxmlformats.org/officeDocument/2006/relationships" xmlns:w="http://schemas.openxmlformats.org/wordprocessingml/2006/main">
  <w:divs>
    <w:div w:id="2012297950">
      <w:marLeft w:val="0"/>
      <w:marRight w:val="0"/>
      <w:marTop w:val="0"/>
      <w:marBottom w:val="0"/>
      <w:divBdr>
        <w:top w:val="none" w:sz="0" w:space="0" w:color="auto"/>
        <w:left w:val="none" w:sz="0" w:space="0" w:color="auto"/>
        <w:bottom w:val="none" w:sz="0" w:space="0" w:color="auto"/>
        <w:right w:val="none" w:sz="0" w:space="0" w:color="auto"/>
      </w:divBdr>
      <w:divsChild>
        <w:div w:id="2012297963">
          <w:marLeft w:val="0"/>
          <w:marRight w:val="0"/>
          <w:marTop w:val="0"/>
          <w:marBottom w:val="0"/>
          <w:divBdr>
            <w:top w:val="none" w:sz="0" w:space="0" w:color="auto"/>
            <w:left w:val="none" w:sz="0" w:space="0" w:color="auto"/>
            <w:bottom w:val="none" w:sz="0" w:space="0" w:color="auto"/>
            <w:right w:val="none" w:sz="0" w:space="0" w:color="auto"/>
          </w:divBdr>
          <w:divsChild>
            <w:div w:id="2012297989">
              <w:marLeft w:val="0"/>
              <w:marRight w:val="0"/>
              <w:marTop w:val="0"/>
              <w:marBottom w:val="0"/>
              <w:divBdr>
                <w:top w:val="none" w:sz="0" w:space="0" w:color="auto"/>
                <w:left w:val="none" w:sz="0" w:space="0" w:color="auto"/>
                <w:bottom w:val="none" w:sz="0" w:space="0" w:color="auto"/>
                <w:right w:val="none" w:sz="0" w:space="0" w:color="auto"/>
              </w:divBdr>
              <w:divsChild>
                <w:div w:id="2012297957">
                  <w:marLeft w:val="0"/>
                  <w:marRight w:val="0"/>
                  <w:marTop w:val="0"/>
                  <w:marBottom w:val="0"/>
                  <w:divBdr>
                    <w:top w:val="none" w:sz="0" w:space="0" w:color="auto"/>
                    <w:left w:val="none" w:sz="0" w:space="0" w:color="auto"/>
                    <w:bottom w:val="none" w:sz="0" w:space="0" w:color="auto"/>
                    <w:right w:val="none" w:sz="0" w:space="0" w:color="auto"/>
                  </w:divBdr>
                </w:div>
                <w:div w:id="2012297971">
                  <w:marLeft w:val="0"/>
                  <w:marRight w:val="0"/>
                  <w:marTop w:val="0"/>
                  <w:marBottom w:val="0"/>
                  <w:divBdr>
                    <w:top w:val="none" w:sz="0" w:space="0" w:color="auto"/>
                    <w:left w:val="none" w:sz="0" w:space="0" w:color="auto"/>
                    <w:bottom w:val="none" w:sz="0" w:space="0" w:color="auto"/>
                    <w:right w:val="none" w:sz="0" w:space="0" w:color="auto"/>
                  </w:divBdr>
                </w:div>
                <w:div w:id="2012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7954">
      <w:marLeft w:val="0"/>
      <w:marRight w:val="0"/>
      <w:marTop w:val="0"/>
      <w:marBottom w:val="0"/>
      <w:divBdr>
        <w:top w:val="none" w:sz="0" w:space="0" w:color="auto"/>
        <w:left w:val="none" w:sz="0" w:space="0" w:color="auto"/>
        <w:bottom w:val="none" w:sz="0" w:space="0" w:color="auto"/>
        <w:right w:val="none" w:sz="0" w:space="0" w:color="auto"/>
      </w:divBdr>
      <w:divsChild>
        <w:div w:id="2012297977">
          <w:marLeft w:val="0"/>
          <w:marRight w:val="0"/>
          <w:marTop w:val="0"/>
          <w:marBottom w:val="0"/>
          <w:divBdr>
            <w:top w:val="none" w:sz="0" w:space="0" w:color="auto"/>
            <w:left w:val="none" w:sz="0" w:space="0" w:color="auto"/>
            <w:bottom w:val="none" w:sz="0" w:space="0" w:color="auto"/>
            <w:right w:val="none" w:sz="0" w:space="0" w:color="auto"/>
          </w:divBdr>
          <w:divsChild>
            <w:div w:id="2012297959">
              <w:marLeft w:val="0"/>
              <w:marRight w:val="0"/>
              <w:marTop w:val="0"/>
              <w:marBottom w:val="0"/>
              <w:divBdr>
                <w:top w:val="none" w:sz="0" w:space="0" w:color="auto"/>
                <w:left w:val="none" w:sz="0" w:space="0" w:color="auto"/>
                <w:bottom w:val="none" w:sz="0" w:space="0" w:color="auto"/>
                <w:right w:val="none" w:sz="0" w:space="0" w:color="auto"/>
              </w:divBdr>
              <w:divsChild>
                <w:div w:id="2012297968">
                  <w:marLeft w:val="0"/>
                  <w:marRight w:val="0"/>
                  <w:marTop w:val="0"/>
                  <w:marBottom w:val="0"/>
                  <w:divBdr>
                    <w:top w:val="none" w:sz="0" w:space="0" w:color="auto"/>
                    <w:left w:val="none" w:sz="0" w:space="0" w:color="auto"/>
                    <w:bottom w:val="none" w:sz="0" w:space="0" w:color="auto"/>
                    <w:right w:val="none" w:sz="0" w:space="0" w:color="auto"/>
                  </w:divBdr>
                </w:div>
                <w:div w:id="20122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7956">
      <w:marLeft w:val="0"/>
      <w:marRight w:val="0"/>
      <w:marTop w:val="0"/>
      <w:marBottom w:val="0"/>
      <w:divBdr>
        <w:top w:val="none" w:sz="0" w:space="0" w:color="auto"/>
        <w:left w:val="none" w:sz="0" w:space="0" w:color="auto"/>
        <w:bottom w:val="none" w:sz="0" w:space="0" w:color="auto"/>
        <w:right w:val="none" w:sz="0" w:space="0" w:color="auto"/>
      </w:divBdr>
    </w:div>
    <w:div w:id="2012297958">
      <w:marLeft w:val="0"/>
      <w:marRight w:val="0"/>
      <w:marTop w:val="0"/>
      <w:marBottom w:val="0"/>
      <w:divBdr>
        <w:top w:val="none" w:sz="0" w:space="0" w:color="auto"/>
        <w:left w:val="none" w:sz="0" w:space="0" w:color="auto"/>
        <w:bottom w:val="none" w:sz="0" w:space="0" w:color="auto"/>
        <w:right w:val="none" w:sz="0" w:space="0" w:color="auto"/>
      </w:divBdr>
    </w:div>
    <w:div w:id="2012297962">
      <w:marLeft w:val="0"/>
      <w:marRight w:val="0"/>
      <w:marTop w:val="0"/>
      <w:marBottom w:val="0"/>
      <w:divBdr>
        <w:top w:val="none" w:sz="0" w:space="0" w:color="auto"/>
        <w:left w:val="none" w:sz="0" w:space="0" w:color="auto"/>
        <w:bottom w:val="none" w:sz="0" w:space="0" w:color="auto"/>
        <w:right w:val="none" w:sz="0" w:space="0" w:color="auto"/>
      </w:divBdr>
      <w:divsChild>
        <w:div w:id="2012297953">
          <w:marLeft w:val="0"/>
          <w:marRight w:val="0"/>
          <w:marTop w:val="0"/>
          <w:marBottom w:val="0"/>
          <w:divBdr>
            <w:top w:val="none" w:sz="0" w:space="0" w:color="auto"/>
            <w:left w:val="none" w:sz="0" w:space="0" w:color="auto"/>
            <w:bottom w:val="none" w:sz="0" w:space="0" w:color="auto"/>
            <w:right w:val="none" w:sz="0" w:space="0" w:color="auto"/>
          </w:divBdr>
          <w:divsChild>
            <w:div w:id="2012297966">
              <w:marLeft w:val="0"/>
              <w:marRight w:val="0"/>
              <w:marTop w:val="0"/>
              <w:marBottom w:val="0"/>
              <w:divBdr>
                <w:top w:val="none" w:sz="0" w:space="0" w:color="auto"/>
                <w:left w:val="none" w:sz="0" w:space="0" w:color="auto"/>
                <w:bottom w:val="none" w:sz="0" w:space="0" w:color="auto"/>
                <w:right w:val="none" w:sz="0" w:space="0" w:color="auto"/>
              </w:divBdr>
              <w:divsChild>
                <w:div w:id="2012297955">
                  <w:marLeft w:val="0"/>
                  <w:marRight w:val="0"/>
                  <w:marTop w:val="0"/>
                  <w:marBottom w:val="0"/>
                  <w:divBdr>
                    <w:top w:val="none" w:sz="0" w:space="0" w:color="auto"/>
                    <w:left w:val="none" w:sz="0" w:space="0" w:color="auto"/>
                    <w:bottom w:val="none" w:sz="0" w:space="0" w:color="auto"/>
                    <w:right w:val="none" w:sz="0" w:space="0" w:color="auto"/>
                  </w:divBdr>
                </w:div>
                <w:div w:id="2012297960">
                  <w:marLeft w:val="0"/>
                  <w:marRight w:val="0"/>
                  <w:marTop w:val="0"/>
                  <w:marBottom w:val="0"/>
                  <w:divBdr>
                    <w:top w:val="none" w:sz="0" w:space="0" w:color="auto"/>
                    <w:left w:val="none" w:sz="0" w:space="0" w:color="auto"/>
                    <w:bottom w:val="none" w:sz="0" w:space="0" w:color="auto"/>
                    <w:right w:val="none" w:sz="0" w:space="0" w:color="auto"/>
                  </w:divBdr>
                </w:div>
                <w:div w:id="2012297964">
                  <w:marLeft w:val="0"/>
                  <w:marRight w:val="0"/>
                  <w:marTop w:val="0"/>
                  <w:marBottom w:val="0"/>
                  <w:divBdr>
                    <w:top w:val="none" w:sz="0" w:space="0" w:color="auto"/>
                    <w:left w:val="none" w:sz="0" w:space="0" w:color="auto"/>
                    <w:bottom w:val="none" w:sz="0" w:space="0" w:color="auto"/>
                    <w:right w:val="none" w:sz="0" w:space="0" w:color="auto"/>
                  </w:divBdr>
                </w:div>
                <w:div w:id="2012297969">
                  <w:marLeft w:val="0"/>
                  <w:marRight w:val="0"/>
                  <w:marTop w:val="0"/>
                  <w:marBottom w:val="0"/>
                  <w:divBdr>
                    <w:top w:val="none" w:sz="0" w:space="0" w:color="auto"/>
                    <w:left w:val="none" w:sz="0" w:space="0" w:color="auto"/>
                    <w:bottom w:val="none" w:sz="0" w:space="0" w:color="auto"/>
                    <w:right w:val="none" w:sz="0" w:space="0" w:color="auto"/>
                  </w:divBdr>
                </w:div>
                <w:div w:id="2012297972">
                  <w:marLeft w:val="0"/>
                  <w:marRight w:val="0"/>
                  <w:marTop w:val="0"/>
                  <w:marBottom w:val="0"/>
                  <w:divBdr>
                    <w:top w:val="none" w:sz="0" w:space="0" w:color="auto"/>
                    <w:left w:val="none" w:sz="0" w:space="0" w:color="auto"/>
                    <w:bottom w:val="none" w:sz="0" w:space="0" w:color="auto"/>
                    <w:right w:val="none" w:sz="0" w:space="0" w:color="auto"/>
                  </w:divBdr>
                </w:div>
                <w:div w:id="2012297973">
                  <w:marLeft w:val="0"/>
                  <w:marRight w:val="0"/>
                  <w:marTop w:val="0"/>
                  <w:marBottom w:val="0"/>
                  <w:divBdr>
                    <w:top w:val="none" w:sz="0" w:space="0" w:color="auto"/>
                    <w:left w:val="none" w:sz="0" w:space="0" w:color="auto"/>
                    <w:bottom w:val="none" w:sz="0" w:space="0" w:color="auto"/>
                    <w:right w:val="none" w:sz="0" w:space="0" w:color="auto"/>
                  </w:divBdr>
                </w:div>
                <w:div w:id="2012297981">
                  <w:marLeft w:val="0"/>
                  <w:marRight w:val="0"/>
                  <w:marTop w:val="0"/>
                  <w:marBottom w:val="0"/>
                  <w:divBdr>
                    <w:top w:val="none" w:sz="0" w:space="0" w:color="auto"/>
                    <w:left w:val="none" w:sz="0" w:space="0" w:color="auto"/>
                    <w:bottom w:val="none" w:sz="0" w:space="0" w:color="auto"/>
                    <w:right w:val="none" w:sz="0" w:space="0" w:color="auto"/>
                  </w:divBdr>
                </w:div>
                <w:div w:id="2012297983">
                  <w:marLeft w:val="0"/>
                  <w:marRight w:val="0"/>
                  <w:marTop w:val="0"/>
                  <w:marBottom w:val="0"/>
                  <w:divBdr>
                    <w:top w:val="none" w:sz="0" w:space="0" w:color="auto"/>
                    <w:left w:val="none" w:sz="0" w:space="0" w:color="auto"/>
                    <w:bottom w:val="none" w:sz="0" w:space="0" w:color="auto"/>
                    <w:right w:val="none" w:sz="0" w:space="0" w:color="auto"/>
                  </w:divBdr>
                </w:div>
                <w:div w:id="2012297985">
                  <w:marLeft w:val="0"/>
                  <w:marRight w:val="0"/>
                  <w:marTop w:val="0"/>
                  <w:marBottom w:val="0"/>
                  <w:divBdr>
                    <w:top w:val="none" w:sz="0" w:space="0" w:color="auto"/>
                    <w:left w:val="none" w:sz="0" w:space="0" w:color="auto"/>
                    <w:bottom w:val="none" w:sz="0" w:space="0" w:color="auto"/>
                    <w:right w:val="none" w:sz="0" w:space="0" w:color="auto"/>
                  </w:divBdr>
                </w:div>
                <w:div w:id="2012297986">
                  <w:marLeft w:val="0"/>
                  <w:marRight w:val="0"/>
                  <w:marTop w:val="0"/>
                  <w:marBottom w:val="0"/>
                  <w:divBdr>
                    <w:top w:val="none" w:sz="0" w:space="0" w:color="auto"/>
                    <w:left w:val="none" w:sz="0" w:space="0" w:color="auto"/>
                    <w:bottom w:val="none" w:sz="0" w:space="0" w:color="auto"/>
                    <w:right w:val="none" w:sz="0" w:space="0" w:color="auto"/>
                  </w:divBdr>
                </w:div>
                <w:div w:id="20122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7970">
      <w:marLeft w:val="0"/>
      <w:marRight w:val="0"/>
      <w:marTop w:val="0"/>
      <w:marBottom w:val="0"/>
      <w:divBdr>
        <w:top w:val="none" w:sz="0" w:space="0" w:color="auto"/>
        <w:left w:val="none" w:sz="0" w:space="0" w:color="auto"/>
        <w:bottom w:val="none" w:sz="0" w:space="0" w:color="auto"/>
        <w:right w:val="none" w:sz="0" w:space="0" w:color="auto"/>
      </w:divBdr>
    </w:div>
    <w:div w:id="2012297992">
      <w:marLeft w:val="0"/>
      <w:marRight w:val="0"/>
      <w:marTop w:val="0"/>
      <w:marBottom w:val="0"/>
      <w:divBdr>
        <w:top w:val="none" w:sz="0" w:space="0" w:color="auto"/>
        <w:left w:val="none" w:sz="0" w:space="0" w:color="auto"/>
        <w:bottom w:val="none" w:sz="0" w:space="0" w:color="auto"/>
        <w:right w:val="none" w:sz="0" w:space="0" w:color="auto"/>
      </w:divBdr>
      <w:divsChild>
        <w:div w:id="2012297976">
          <w:marLeft w:val="0"/>
          <w:marRight w:val="0"/>
          <w:marTop w:val="0"/>
          <w:marBottom w:val="0"/>
          <w:divBdr>
            <w:top w:val="none" w:sz="0" w:space="0" w:color="auto"/>
            <w:left w:val="none" w:sz="0" w:space="0" w:color="auto"/>
            <w:bottom w:val="none" w:sz="0" w:space="0" w:color="auto"/>
            <w:right w:val="none" w:sz="0" w:space="0" w:color="auto"/>
          </w:divBdr>
          <w:divsChild>
            <w:div w:id="2012297987">
              <w:marLeft w:val="0"/>
              <w:marRight w:val="0"/>
              <w:marTop w:val="0"/>
              <w:marBottom w:val="0"/>
              <w:divBdr>
                <w:top w:val="none" w:sz="0" w:space="0" w:color="auto"/>
                <w:left w:val="none" w:sz="0" w:space="0" w:color="auto"/>
                <w:bottom w:val="none" w:sz="0" w:space="0" w:color="auto"/>
                <w:right w:val="none" w:sz="0" w:space="0" w:color="auto"/>
              </w:divBdr>
              <w:divsChild>
                <w:div w:id="2012297947">
                  <w:marLeft w:val="0"/>
                  <w:marRight w:val="0"/>
                  <w:marTop w:val="0"/>
                  <w:marBottom w:val="0"/>
                  <w:divBdr>
                    <w:top w:val="none" w:sz="0" w:space="0" w:color="auto"/>
                    <w:left w:val="none" w:sz="0" w:space="0" w:color="auto"/>
                    <w:bottom w:val="none" w:sz="0" w:space="0" w:color="auto"/>
                    <w:right w:val="none" w:sz="0" w:space="0" w:color="auto"/>
                  </w:divBdr>
                </w:div>
                <w:div w:id="2012297948">
                  <w:marLeft w:val="0"/>
                  <w:marRight w:val="0"/>
                  <w:marTop w:val="0"/>
                  <w:marBottom w:val="0"/>
                  <w:divBdr>
                    <w:top w:val="none" w:sz="0" w:space="0" w:color="auto"/>
                    <w:left w:val="none" w:sz="0" w:space="0" w:color="auto"/>
                    <w:bottom w:val="none" w:sz="0" w:space="0" w:color="auto"/>
                    <w:right w:val="none" w:sz="0" w:space="0" w:color="auto"/>
                  </w:divBdr>
                </w:div>
                <w:div w:id="2012297949">
                  <w:marLeft w:val="0"/>
                  <w:marRight w:val="0"/>
                  <w:marTop w:val="0"/>
                  <w:marBottom w:val="0"/>
                  <w:divBdr>
                    <w:top w:val="none" w:sz="0" w:space="0" w:color="auto"/>
                    <w:left w:val="none" w:sz="0" w:space="0" w:color="auto"/>
                    <w:bottom w:val="none" w:sz="0" w:space="0" w:color="auto"/>
                    <w:right w:val="none" w:sz="0" w:space="0" w:color="auto"/>
                  </w:divBdr>
                </w:div>
                <w:div w:id="2012297951">
                  <w:marLeft w:val="0"/>
                  <w:marRight w:val="0"/>
                  <w:marTop w:val="0"/>
                  <w:marBottom w:val="0"/>
                  <w:divBdr>
                    <w:top w:val="none" w:sz="0" w:space="0" w:color="auto"/>
                    <w:left w:val="none" w:sz="0" w:space="0" w:color="auto"/>
                    <w:bottom w:val="none" w:sz="0" w:space="0" w:color="auto"/>
                    <w:right w:val="none" w:sz="0" w:space="0" w:color="auto"/>
                  </w:divBdr>
                </w:div>
                <w:div w:id="2012297961">
                  <w:marLeft w:val="0"/>
                  <w:marRight w:val="0"/>
                  <w:marTop w:val="0"/>
                  <w:marBottom w:val="0"/>
                  <w:divBdr>
                    <w:top w:val="none" w:sz="0" w:space="0" w:color="auto"/>
                    <w:left w:val="none" w:sz="0" w:space="0" w:color="auto"/>
                    <w:bottom w:val="none" w:sz="0" w:space="0" w:color="auto"/>
                    <w:right w:val="none" w:sz="0" w:space="0" w:color="auto"/>
                  </w:divBdr>
                </w:div>
                <w:div w:id="2012297975">
                  <w:marLeft w:val="0"/>
                  <w:marRight w:val="0"/>
                  <w:marTop w:val="0"/>
                  <w:marBottom w:val="0"/>
                  <w:divBdr>
                    <w:top w:val="none" w:sz="0" w:space="0" w:color="auto"/>
                    <w:left w:val="none" w:sz="0" w:space="0" w:color="auto"/>
                    <w:bottom w:val="none" w:sz="0" w:space="0" w:color="auto"/>
                    <w:right w:val="none" w:sz="0" w:space="0" w:color="auto"/>
                  </w:divBdr>
                </w:div>
                <w:div w:id="20122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7993">
      <w:marLeft w:val="0"/>
      <w:marRight w:val="0"/>
      <w:marTop w:val="0"/>
      <w:marBottom w:val="0"/>
      <w:divBdr>
        <w:top w:val="none" w:sz="0" w:space="0" w:color="auto"/>
        <w:left w:val="none" w:sz="0" w:space="0" w:color="auto"/>
        <w:bottom w:val="none" w:sz="0" w:space="0" w:color="auto"/>
        <w:right w:val="none" w:sz="0" w:space="0" w:color="auto"/>
      </w:divBdr>
      <w:divsChild>
        <w:div w:id="2012297979">
          <w:marLeft w:val="0"/>
          <w:marRight w:val="0"/>
          <w:marTop w:val="0"/>
          <w:marBottom w:val="0"/>
          <w:divBdr>
            <w:top w:val="none" w:sz="0" w:space="0" w:color="auto"/>
            <w:left w:val="none" w:sz="0" w:space="0" w:color="auto"/>
            <w:bottom w:val="none" w:sz="0" w:space="0" w:color="auto"/>
            <w:right w:val="none" w:sz="0" w:space="0" w:color="auto"/>
          </w:divBdr>
          <w:divsChild>
            <w:div w:id="2012297945">
              <w:marLeft w:val="0"/>
              <w:marRight w:val="0"/>
              <w:marTop w:val="0"/>
              <w:marBottom w:val="0"/>
              <w:divBdr>
                <w:top w:val="none" w:sz="0" w:space="0" w:color="auto"/>
                <w:left w:val="none" w:sz="0" w:space="0" w:color="auto"/>
                <w:bottom w:val="none" w:sz="0" w:space="0" w:color="auto"/>
                <w:right w:val="none" w:sz="0" w:space="0" w:color="auto"/>
              </w:divBdr>
              <w:divsChild>
                <w:div w:id="2012297946">
                  <w:marLeft w:val="0"/>
                  <w:marRight w:val="0"/>
                  <w:marTop w:val="0"/>
                  <w:marBottom w:val="0"/>
                  <w:divBdr>
                    <w:top w:val="none" w:sz="0" w:space="0" w:color="auto"/>
                    <w:left w:val="none" w:sz="0" w:space="0" w:color="auto"/>
                    <w:bottom w:val="none" w:sz="0" w:space="0" w:color="auto"/>
                    <w:right w:val="none" w:sz="0" w:space="0" w:color="auto"/>
                  </w:divBdr>
                </w:div>
                <w:div w:id="2012297952">
                  <w:marLeft w:val="360"/>
                  <w:marRight w:val="0"/>
                  <w:marTop w:val="0"/>
                  <w:marBottom w:val="0"/>
                  <w:divBdr>
                    <w:top w:val="none" w:sz="0" w:space="0" w:color="auto"/>
                    <w:left w:val="none" w:sz="0" w:space="0" w:color="auto"/>
                    <w:bottom w:val="none" w:sz="0" w:space="0" w:color="auto"/>
                    <w:right w:val="none" w:sz="0" w:space="0" w:color="auto"/>
                  </w:divBdr>
                </w:div>
                <w:div w:id="2012297965">
                  <w:marLeft w:val="360"/>
                  <w:marRight w:val="0"/>
                  <w:marTop w:val="0"/>
                  <w:marBottom w:val="0"/>
                  <w:divBdr>
                    <w:top w:val="none" w:sz="0" w:space="0" w:color="auto"/>
                    <w:left w:val="none" w:sz="0" w:space="0" w:color="auto"/>
                    <w:bottom w:val="none" w:sz="0" w:space="0" w:color="auto"/>
                    <w:right w:val="none" w:sz="0" w:space="0" w:color="auto"/>
                  </w:divBdr>
                </w:div>
                <w:div w:id="2012297967">
                  <w:marLeft w:val="360"/>
                  <w:marRight w:val="0"/>
                  <w:marTop w:val="0"/>
                  <w:marBottom w:val="0"/>
                  <w:divBdr>
                    <w:top w:val="none" w:sz="0" w:space="0" w:color="auto"/>
                    <w:left w:val="none" w:sz="0" w:space="0" w:color="auto"/>
                    <w:bottom w:val="none" w:sz="0" w:space="0" w:color="auto"/>
                    <w:right w:val="none" w:sz="0" w:space="0" w:color="auto"/>
                  </w:divBdr>
                </w:div>
                <w:div w:id="2012297974">
                  <w:marLeft w:val="360"/>
                  <w:marRight w:val="0"/>
                  <w:marTop w:val="0"/>
                  <w:marBottom w:val="0"/>
                  <w:divBdr>
                    <w:top w:val="none" w:sz="0" w:space="0" w:color="auto"/>
                    <w:left w:val="none" w:sz="0" w:space="0" w:color="auto"/>
                    <w:bottom w:val="none" w:sz="0" w:space="0" w:color="auto"/>
                    <w:right w:val="none" w:sz="0" w:space="0" w:color="auto"/>
                  </w:divBdr>
                </w:div>
                <w:div w:id="2012297980">
                  <w:marLeft w:val="0"/>
                  <w:marRight w:val="0"/>
                  <w:marTop w:val="0"/>
                  <w:marBottom w:val="0"/>
                  <w:divBdr>
                    <w:top w:val="none" w:sz="0" w:space="0" w:color="auto"/>
                    <w:left w:val="none" w:sz="0" w:space="0" w:color="auto"/>
                    <w:bottom w:val="none" w:sz="0" w:space="0" w:color="auto"/>
                    <w:right w:val="none" w:sz="0" w:space="0" w:color="auto"/>
                  </w:divBdr>
                </w:div>
                <w:div w:id="2012297984">
                  <w:marLeft w:val="0"/>
                  <w:marRight w:val="0"/>
                  <w:marTop w:val="0"/>
                  <w:marBottom w:val="0"/>
                  <w:divBdr>
                    <w:top w:val="none" w:sz="0" w:space="0" w:color="auto"/>
                    <w:left w:val="none" w:sz="0" w:space="0" w:color="auto"/>
                    <w:bottom w:val="none" w:sz="0" w:space="0" w:color="auto"/>
                    <w:right w:val="none" w:sz="0" w:space="0" w:color="auto"/>
                  </w:divBdr>
                </w:div>
                <w:div w:id="20122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lopolska.uw.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7</Pages>
  <Words>1840</Words>
  <Characters>11042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KONKURSIE</dc:title>
  <dc:subject/>
  <dc:creator>kmus</dc:creator>
  <cp:keywords/>
  <dc:description/>
  <cp:lastModifiedBy>jnaw</cp:lastModifiedBy>
  <cp:revision>7</cp:revision>
  <cp:lastPrinted>2014-05-20T07:50:00Z</cp:lastPrinted>
  <dcterms:created xsi:type="dcterms:W3CDTF">2014-05-20T06:10:00Z</dcterms:created>
  <dcterms:modified xsi:type="dcterms:W3CDTF">2014-05-22T06:18:00Z</dcterms:modified>
</cp:coreProperties>
</file>